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33" w:rsidRDefault="00C00A33" w:rsidP="00C00A33">
      <w:pPr>
        <w:spacing w:after="0"/>
        <w:jc w:val="right"/>
        <w:rPr>
          <w:rFonts w:ascii="Arial" w:eastAsia="ＭＳ Ｐゴシック" w:hAnsi="Arial" w:cs="Arial"/>
          <w:lang w:eastAsia="ja-JP"/>
        </w:rPr>
      </w:pPr>
      <w:r w:rsidRPr="00C00A33">
        <w:rPr>
          <w:rFonts w:ascii="ＭＳ Ｐゴシック" w:eastAsia="ＭＳ Ｐゴシック" w:hAnsi="ＭＳ Ｐゴシック" w:cs="Arial" w:hint="eastAsia"/>
          <w:lang w:eastAsia="ja-JP"/>
        </w:rPr>
        <w:t>2013年10月</w:t>
      </w:r>
      <w:r w:rsidR="00DA7D42">
        <w:rPr>
          <w:rFonts w:ascii="ＭＳ Ｐゴシック" w:eastAsia="ＭＳ Ｐゴシック" w:hAnsi="ＭＳ Ｐゴシック" w:cs="Arial" w:hint="eastAsia"/>
          <w:lang w:eastAsia="ja-JP"/>
        </w:rPr>
        <w:t>10</w:t>
      </w:r>
      <w:bookmarkStart w:id="0" w:name="_GoBack"/>
      <w:bookmarkEnd w:id="0"/>
      <w:r>
        <w:rPr>
          <w:rFonts w:ascii="Arial" w:eastAsia="ＭＳ Ｐゴシック" w:hAnsi="Arial" w:cs="Arial" w:hint="eastAsia"/>
          <w:lang w:eastAsia="ja-JP"/>
        </w:rPr>
        <w:t>日</w:t>
      </w:r>
    </w:p>
    <w:p w:rsidR="00F64828" w:rsidRDefault="000358DF" w:rsidP="00C00A33">
      <w:pPr>
        <w:spacing w:after="0"/>
        <w:rPr>
          <w:rFonts w:ascii="Arial" w:eastAsia="ＭＳ Ｐゴシック" w:hAnsi="Arial" w:cs="Arial"/>
          <w:lang w:eastAsia="ja-JP"/>
        </w:rPr>
      </w:pPr>
      <w:r w:rsidRPr="00A309B2">
        <w:rPr>
          <w:rFonts w:ascii="Arial" w:eastAsia="ＭＳ Ｐゴシック" w:hAnsi="Arial" w:cs="Arial"/>
          <w:lang w:eastAsia="ja-JP"/>
        </w:rPr>
        <w:t>地区ガバナー各位</w:t>
      </w:r>
    </w:p>
    <w:p w:rsidR="00C00A33" w:rsidRPr="00A309B2" w:rsidRDefault="00C00A33" w:rsidP="00C00A33">
      <w:pPr>
        <w:spacing w:after="0"/>
        <w:rPr>
          <w:rFonts w:ascii="Arial" w:eastAsia="ＭＳ Ｐゴシック" w:hAnsi="Arial" w:cs="Arial"/>
          <w:lang w:eastAsia="ja-JP"/>
        </w:rPr>
      </w:pPr>
    </w:p>
    <w:p w:rsidR="000358DF" w:rsidRPr="00A309B2" w:rsidRDefault="000358DF" w:rsidP="00C00A33">
      <w:pPr>
        <w:spacing w:after="0"/>
        <w:rPr>
          <w:rFonts w:ascii="Arial" w:eastAsia="ＭＳ Ｐゴシック" w:hAnsi="Arial" w:cs="Arial"/>
          <w:lang w:eastAsia="ja-JP"/>
        </w:rPr>
      </w:pPr>
      <w:r w:rsidRPr="00A309B2">
        <w:rPr>
          <w:rFonts w:ascii="Arial" w:eastAsia="ＭＳ Ｐゴシック" w:hAnsi="Arial" w:cs="Arial"/>
          <w:lang w:eastAsia="ja-JP"/>
        </w:rPr>
        <w:t>平素より格別のご支援を賜り、誠にありがとうございます。</w:t>
      </w:r>
    </w:p>
    <w:p w:rsidR="00DF5DCC" w:rsidRDefault="000358DF">
      <w:pPr>
        <w:rPr>
          <w:rFonts w:ascii="Arial" w:eastAsia="ＭＳ Ｐゴシック" w:hAnsi="Arial" w:cs="Arial"/>
          <w:lang w:eastAsia="ja-JP"/>
        </w:rPr>
      </w:pPr>
      <w:r w:rsidRPr="00A309B2">
        <w:rPr>
          <w:rFonts w:ascii="Arial" w:eastAsia="ＭＳ Ｐゴシック" w:hAnsi="Arial" w:cs="Arial"/>
          <w:lang w:eastAsia="ja-JP"/>
        </w:rPr>
        <w:t>この度は、ロータリー用語の</w:t>
      </w:r>
      <w:r w:rsidR="00B42900">
        <w:rPr>
          <w:rFonts w:ascii="Arial" w:eastAsia="ＭＳ Ｐゴシック" w:hAnsi="Arial" w:cs="Arial" w:hint="eastAsia"/>
          <w:lang w:eastAsia="ja-JP"/>
        </w:rPr>
        <w:t>日本語</w:t>
      </w:r>
      <w:r w:rsidRPr="00A309B2">
        <w:rPr>
          <w:rFonts w:ascii="Arial" w:eastAsia="ＭＳ Ｐゴシック" w:hAnsi="Arial" w:cs="Arial"/>
          <w:lang w:eastAsia="ja-JP"/>
        </w:rPr>
        <w:t>カタカナ表記における中黒（「・」）の使用方針の変更についてご連絡させていただきます。</w:t>
      </w:r>
    </w:p>
    <w:p w:rsidR="00C00A33" w:rsidRDefault="000358DF" w:rsidP="00C00A33">
      <w:pPr>
        <w:rPr>
          <w:rFonts w:ascii="Arial" w:eastAsia="ＭＳ Ｐゴシック" w:hAnsi="Arial" w:cs="Arial"/>
          <w:lang w:eastAsia="ja-JP"/>
        </w:rPr>
      </w:pPr>
      <w:r w:rsidRPr="00A309B2">
        <w:rPr>
          <w:rFonts w:ascii="Arial" w:eastAsia="ＭＳ Ｐゴシック" w:hAnsi="Arial" w:cs="Arial"/>
          <w:lang w:eastAsia="ja-JP"/>
        </w:rPr>
        <w:t>これまで、国際ロータリーの翻訳において「ロータリー・クラブ」「ローターアクト・クラブ」「ガバナー・エレクト」など、多くの</w:t>
      </w:r>
      <w:r w:rsidR="00A309B2">
        <w:rPr>
          <w:rFonts w:ascii="Arial" w:eastAsia="ＭＳ Ｐゴシック" w:hAnsi="Arial" w:cs="Arial" w:hint="eastAsia"/>
          <w:lang w:eastAsia="ja-JP"/>
        </w:rPr>
        <w:t>カタカナ</w:t>
      </w:r>
      <w:r w:rsidRPr="00A309B2">
        <w:rPr>
          <w:rFonts w:ascii="Arial" w:eastAsia="ＭＳ Ｐゴシック" w:hAnsi="Arial" w:cs="Arial"/>
          <w:lang w:eastAsia="ja-JP"/>
        </w:rPr>
        <w:t>用語</w:t>
      </w:r>
      <w:r w:rsidR="00A309B2">
        <w:rPr>
          <w:rFonts w:ascii="Arial" w:eastAsia="ＭＳ Ｐゴシック" w:hAnsi="Arial" w:cs="Arial"/>
          <w:lang w:eastAsia="ja-JP"/>
        </w:rPr>
        <w:t>に</w:t>
      </w:r>
      <w:r w:rsidRPr="00A309B2">
        <w:rPr>
          <w:rFonts w:ascii="Arial" w:eastAsia="ＭＳ Ｐゴシック" w:hAnsi="Arial" w:cs="Arial"/>
          <w:lang w:eastAsia="ja-JP"/>
        </w:rPr>
        <w:t>中黒を入れて表記してまいりましたが、</w:t>
      </w:r>
      <w:r w:rsidR="00A309B2">
        <w:rPr>
          <w:rFonts w:ascii="Arial" w:eastAsia="ＭＳ Ｐゴシック" w:hAnsi="Arial" w:cs="Arial" w:hint="eastAsia"/>
          <w:lang w:eastAsia="ja-JP"/>
        </w:rPr>
        <w:t>以下の理由により、</w:t>
      </w:r>
      <w:r w:rsidRPr="00A309B2">
        <w:rPr>
          <w:rFonts w:ascii="Arial" w:eastAsia="ＭＳ Ｐゴシック" w:hAnsi="Arial" w:cs="Arial"/>
          <w:lang w:eastAsia="ja-JP"/>
        </w:rPr>
        <w:t>今後は</w:t>
      </w:r>
      <w:r w:rsidR="00A309B2">
        <w:rPr>
          <w:rFonts w:ascii="Arial" w:eastAsia="ＭＳ Ｐゴシック" w:hAnsi="Arial" w:cs="Arial" w:hint="eastAsia"/>
          <w:lang w:eastAsia="ja-JP"/>
        </w:rPr>
        <w:t>特定の用語において</w:t>
      </w:r>
      <w:r w:rsidRPr="00A309B2">
        <w:rPr>
          <w:rFonts w:ascii="Arial" w:eastAsia="ＭＳ Ｐゴシック" w:hAnsi="Arial" w:cs="Arial"/>
          <w:lang w:eastAsia="ja-JP"/>
        </w:rPr>
        <w:t>中黒を入れない表記に変更することとなりました。</w:t>
      </w:r>
    </w:p>
    <w:p w:rsidR="00A309B2" w:rsidRPr="00A309B2" w:rsidRDefault="00A309B2" w:rsidP="00C00A33">
      <w:pPr>
        <w:spacing w:after="0" w:line="480" w:lineRule="auto"/>
        <w:rPr>
          <w:rFonts w:ascii="Arial" w:eastAsia="ＭＳ Ｐゴシック" w:hAnsi="Arial" w:cs="Arial"/>
          <w:lang w:eastAsia="ja-JP"/>
        </w:rPr>
      </w:pPr>
      <w:r>
        <w:rPr>
          <w:rFonts w:ascii="Arial" w:eastAsia="ＭＳ Ｐゴシック" w:hAnsi="Arial" w:cs="Arial" w:hint="eastAsia"/>
          <w:lang w:eastAsia="ja-JP"/>
        </w:rPr>
        <w:t>中黒削除の理由：</w:t>
      </w:r>
    </w:p>
    <w:p w:rsidR="000358DF" w:rsidRPr="00A309B2" w:rsidRDefault="000358DF" w:rsidP="00C00A33">
      <w:pPr>
        <w:pStyle w:val="a3"/>
        <w:numPr>
          <w:ilvl w:val="0"/>
          <w:numId w:val="1"/>
        </w:numPr>
        <w:rPr>
          <w:rFonts w:ascii="Arial" w:eastAsia="ＭＳ Ｐゴシック" w:hAnsi="Arial" w:cs="Arial"/>
          <w:lang w:eastAsia="ja-JP"/>
        </w:rPr>
      </w:pPr>
      <w:r w:rsidRPr="00A309B2">
        <w:rPr>
          <w:rFonts w:ascii="Arial" w:eastAsia="ＭＳ Ｐゴシック" w:hAnsi="Arial" w:cs="Arial"/>
          <w:lang w:eastAsia="ja-JP"/>
        </w:rPr>
        <w:t>日本の多くのクラブや地区で既に中黒を使用しない表記が一般化しており、</w:t>
      </w:r>
      <w:r w:rsidRPr="00C00A33">
        <w:rPr>
          <w:rFonts w:ascii="ＭＳ Ｐゴシック" w:eastAsia="ＭＳ Ｐゴシック" w:hAnsi="ＭＳ Ｐゴシック" w:cs="Arial"/>
          <w:lang w:eastAsia="ja-JP"/>
        </w:rPr>
        <w:t>RI</w:t>
      </w:r>
      <w:r w:rsidRPr="00A309B2">
        <w:rPr>
          <w:rFonts w:ascii="Arial" w:eastAsia="ＭＳ Ｐゴシック" w:hAnsi="Arial" w:cs="Arial"/>
          <w:lang w:eastAsia="ja-JP"/>
        </w:rPr>
        <w:t>訳との違いが生じていること</w:t>
      </w:r>
    </w:p>
    <w:p w:rsidR="000358DF" w:rsidRPr="00A309B2" w:rsidRDefault="000358DF" w:rsidP="00C00A33">
      <w:pPr>
        <w:pStyle w:val="a3"/>
        <w:numPr>
          <w:ilvl w:val="0"/>
          <w:numId w:val="1"/>
        </w:numPr>
        <w:rPr>
          <w:rFonts w:ascii="Arial" w:eastAsia="ＭＳ Ｐゴシック" w:hAnsi="Arial" w:cs="Arial"/>
          <w:lang w:eastAsia="ja-JP"/>
        </w:rPr>
      </w:pPr>
      <w:r w:rsidRPr="00A309B2">
        <w:rPr>
          <w:rFonts w:ascii="Arial" w:eastAsia="ＭＳ Ｐゴシック" w:hAnsi="Arial" w:cs="Arial"/>
          <w:lang w:eastAsia="ja-JP"/>
        </w:rPr>
        <w:t>「日本語表記ルールブック」（日本エディタースクール）には、「新聞社では、カタカナ複合語の区切りの中黒はなるべく略す方針であり、判読の困難な場合を除き</w:t>
      </w:r>
      <w:r w:rsidRPr="00C00A33">
        <w:rPr>
          <w:rFonts w:ascii="ＭＳ Ｐゴシック" w:eastAsia="ＭＳ Ｐゴシック" w:hAnsi="ＭＳ Ｐゴシック" w:cs="Arial"/>
          <w:lang w:eastAsia="ja-JP"/>
        </w:rPr>
        <w:t>2語から成る複合語には付けない（ただし、判読の困難がない場合を除き、3語以上から成る複合語には原則として語間に中黒を付ける）</w:t>
      </w:r>
      <w:r w:rsidR="006C00BB" w:rsidRPr="00C00A33">
        <w:rPr>
          <w:rFonts w:ascii="ＭＳ Ｐゴシック" w:eastAsia="ＭＳ Ｐゴシック" w:hAnsi="ＭＳ Ｐゴシック" w:cs="Arial" w:hint="eastAsia"/>
          <w:lang w:eastAsia="ja-JP"/>
        </w:rPr>
        <w:t>」</w:t>
      </w:r>
      <w:r w:rsidRPr="00C00A33">
        <w:rPr>
          <w:rFonts w:ascii="ＭＳ Ｐゴシック" w:eastAsia="ＭＳ Ｐゴシック" w:hAnsi="ＭＳ Ｐゴシック" w:cs="Arial"/>
          <w:lang w:eastAsia="ja-JP"/>
        </w:rPr>
        <w:t>とあり、RI</w:t>
      </w:r>
      <w:r w:rsidR="00757F67" w:rsidRPr="00C00A33">
        <w:rPr>
          <w:rFonts w:ascii="ＭＳ Ｐゴシック" w:eastAsia="ＭＳ Ｐゴシック" w:hAnsi="ＭＳ Ｐゴシック" w:cs="Arial"/>
          <w:lang w:eastAsia="ja-JP"/>
        </w:rPr>
        <w:t>訳も現代の表記ルールに</w:t>
      </w:r>
      <w:r w:rsidRPr="00C00A33">
        <w:rPr>
          <w:rFonts w:ascii="ＭＳ Ｐゴシック" w:eastAsia="ＭＳ Ｐゴシック" w:hAnsi="ＭＳ Ｐゴシック" w:cs="Arial"/>
          <w:lang w:eastAsia="ja-JP"/>
        </w:rPr>
        <w:t>極力合わ</w:t>
      </w:r>
      <w:r w:rsidRPr="00A309B2">
        <w:rPr>
          <w:rFonts w:ascii="Arial" w:eastAsia="ＭＳ Ｐゴシック" w:hAnsi="Arial" w:cs="Arial"/>
          <w:lang w:eastAsia="ja-JP"/>
        </w:rPr>
        <w:t>せるのが望ましいと思われること</w:t>
      </w:r>
    </w:p>
    <w:p w:rsidR="000358DF" w:rsidRPr="00A309B2" w:rsidRDefault="00757F67" w:rsidP="000358DF">
      <w:pPr>
        <w:rPr>
          <w:rFonts w:ascii="Arial" w:eastAsia="ＭＳ Ｐゴシック" w:hAnsi="Arial" w:cs="Arial"/>
          <w:lang w:eastAsia="ja-JP"/>
        </w:rPr>
      </w:pPr>
      <w:r>
        <w:rPr>
          <w:rFonts w:ascii="Arial" w:eastAsia="ＭＳ Ｐゴシック" w:hAnsi="Arial" w:cs="Arial" w:hint="eastAsia"/>
          <w:lang w:eastAsia="ja-JP"/>
        </w:rPr>
        <w:t>ご参考までに、</w:t>
      </w:r>
      <w:r>
        <w:rPr>
          <w:rFonts w:ascii="Arial" w:eastAsia="ＭＳ Ｐゴシック" w:hAnsi="Arial" w:cs="Arial"/>
          <w:lang w:eastAsia="ja-JP"/>
        </w:rPr>
        <w:t>今後、中黒を削除する主な用語は</w:t>
      </w:r>
      <w:r w:rsidR="000358DF" w:rsidRPr="00A309B2">
        <w:rPr>
          <w:rFonts w:ascii="Arial" w:eastAsia="ＭＳ Ｐゴシック" w:hAnsi="Arial" w:cs="Arial"/>
          <w:lang w:eastAsia="ja-JP"/>
        </w:rPr>
        <w:t>以下の通りとなります。</w:t>
      </w:r>
      <w:r w:rsidR="00A309B2">
        <w:rPr>
          <w:rFonts w:ascii="Arial" w:eastAsia="ＭＳ Ｐゴシック" w:hAnsi="Arial" w:cs="Arial" w:hint="eastAsia"/>
          <w:lang w:eastAsia="ja-JP"/>
        </w:rPr>
        <w:t>このほか</w:t>
      </w:r>
      <w:r>
        <w:rPr>
          <w:rFonts w:ascii="Arial" w:eastAsia="ＭＳ Ｐゴシック" w:hAnsi="Arial" w:cs="Arial" w:hint="eastAsia"/>
          <w:lang w:eastAsia="ja-JP"/>
        </w:rPr>
        <w:t>の用語につきましては、上記「日本語表記ルールブック」の指針に沿う形となります</w:t>
      </w:r>
      <w:r w:rsidR="00A309B2">
        <w:rPr>
          <w:rFonts w:ascii="Arial" w:eastAsia="ＭＳ Ｐゴシック" w:hAnsi="Arial" w:cs="Arial" w:hint="eastAsia"/>
          <w:lang w:eastAsia="ja-JP"/>
        </w:rPr>
        <w:t>。</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ロータリークラブ</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ローターアクトクラブ</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インターアクトクラブ</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スポンサークラブ</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ホストクラブ（地区大会）</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ガバナーエレクト</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ガバナーノミニー</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パストガバナー</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アクティングガバナー</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シニアリーダー</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ロータリーファミリー</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ロータリーコーディネーター</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ロータリー公共イメージコーディネーター</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アドホック委員会</w:t>
      </w:r>
    </w:p>
    <w:p w:rsidR="000358DF" w:rsidRPr="00B42900" w:rsidRDefault="000358DF" w:rsidP="000358DF">
      <w:pPr>
        <w:spacing w:after="0" w:line="240" w:lineRule="auto"/>
        <w:rPr>
          <w:rFonts w:ascii="Arial" w:eastAsia="ＭＳ Ｐゴシック" w:hAnsi="Arial" w:cs="Arial"/>
          <w:lang w:eastAsia="ja-JP"/>
        </w:rPr>
      </w:pPr>
      <w:r w:rsidRPr="00B42900">
        <w:rPr>
          <w:rFonts w:ascii="Arial" w:eastAsia="ＭＳ Ｐゴシック" w:hAnsi="Arial" w:cs="Arial"/>
          <w:lang w:eastAsia="ja-JP"/>
        </w:rPr>
        <w:t>インターナショナル・ポリオプラス委員会</w:t>
      </w:r>
    </w:p>
    <w:p w:rsidR="000358DF" w:rsidRPr="00B42900" w:rsidRDefault="000358DF" w:rsidP="000358DF">
      <w:pPr>
        <w:spacing w:after="0" w:line="240" w:lineRule="auto"/>
        <w:rPr>
          <w:rFonts w:ascii="Arial" w:eastAsia="ＭＳ Ｐゴシック" w:hAnsi="Arial" w:cs="Arial"/>
          <w:lang w:eastAsia="ja-JP"/>
        </w:rPr>
      </w:pPr>
      <w:r w:rsidRPr="00B42900">
        <w:rPr>
          <w:rFonts w:ascii="Arial" w:eastAsia="ＭＳ Ｐゴシック" w:hAnsi="Arial" w:cs="Arial"/>
          <w:lang w:eastAsia="ja-JP"/>
        </w:rPr>
        <w:t>ポリオプラス（ポリオプラス・プログラム）</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シェアシステム</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ロータリープログラム</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ロータリーショーケース</w:t>
      </w:r>
    </w:p>
    <w:p w:rsid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グレートブリテン（</w:t>
      </w:r>
      <w:r w:rsidRPr="00C00A33">
        <w:rPr>
          <w:rFonts w:ascii="ＭＳ Ｐゴシック" w:eastAsia="ＭＳ Ｐゴシック" w:hAnsi="ＭＳ Ｐゴシック" w:cs="Arial"/>
          <w:color w:val="4C4C4C"/>
          <w:lang w:eastAsia="ja-JP"/>
        </w:rPr>
        <w:t>RIBI</w:t>
      </w:r>
      <w:r w:rsidRPr="000358DF">
        <w:rPr>
          <w:rFonts w:ascii="Arial" w:eastAsia="ＭＳ Ｐゴシック" w:hAnsi="Arial" w:cs="Arial"/>
          <w:color w:val="4C4C4C"/>
          <w:lang w:eastAsia="ja-JP"/>
        </w:rPr>
        <w:t>）</w:t>
      </w:r>
    </w:p>
    <w:p w:rsidR="00BC70D2" w:rsidRPr="00BC70D2" w:rsidRDefault="00BC70D2" w:rsidP="00BC70D2">
      <w:pPr>
        <w:spacing w:after="0" w:line="240" w:lineRule="auto"/>
        <w:rPr>
          <w:rFonts w:ascii="ＭＳ Ｐゴシック" w:eastAsia="ＭＳ Ｐゴシック" w:hAnsi="ＭＳ Ｐゴシック" w:cs="Calibri"/>
          <w:color w:val="000000" w:themeColor="text1"/>
          <w:lang w:eastAsia="ja-JP"/>
        </w:rPr>
      </w:pPr>
      <w:r w:rsidRPr="00BC70D2">
        <w:rPr>
          <w:rFonts w:ascii="ＭＳ Ｐゴシック" w:eastAsia="ＭＳ Ｐゴシック" w:hAnsi="ＭＳ Ｐゴシック" w:hint="eastAsia"/>
          <w:color w:val="000000" w:themeColor="text1"/>
          <w:lang w:eastAsia="ja-JP"/>
        </w:rPr>
        <w:lastRenderedPageBreak/>
        <w:t>ロータリーカード</w:t>
      </w:r>
      <w:r w:rsidRPr="00BC70D2">
        <w:rPr>
          <w:rFonts w:ascii="ＭＳ Ｐゴシック" w:eastAsia="ＭＳ Ｐゴシック" w:hAnsi="ＭＳ Ｐゴシック" w:cs="ＭＳ 明朝" w:hint="eastAsia"/>
          <w:color w:val="000000" w:themeColor="text1"/>
          <w:lang w:eastAsia="ja-JP"/>
        </w:rPr>
        <w:t>・</w:t>
      </w:r>
      <w:r w:rsidRPr="00BC70D2">
        <w:rPr>
          <w:rFonts w:ascii="ＭＳ Ｐゴシック" w:eastAsia="ＭＳ Ｐゴシック" w:hAnsi="ＭＳ Ｐゴシック" w:cs="SimSun" w:hint="eastAsia"/>
          <w:color w:val="000000" w:themeColor="text1"/>
          <w:lang w:eastAsia="ja-JP"/>
        </w:rPr>
        <w:t>ゾーンコーディネーター</w:t>
      </w:r>
    </w:p>
    <w:p w:rsidR="00BC70D2" w:rsidRPr="00BC70D2" w:rsidRDefault="00BC70D2" w:rsidP="00BC70D2">
      <w:pPr>
        <w:spacing w:after="0" w:line="240" w:lineRule="auto"/>
        <w:rPr>
          <w:rFonts w:ascii="ＭＳ Ｐゴシック" w:eastAsia="ＭＳ Ｐゴシック" w:hAnsi="ＭＳ Ｐゴシック" w:cs="Calibri"/>
          <w:color w:val="000000" w:themeColor="text1"/>
          <w:lang w:eastAsia="ja-JP"/>
        </w:rPr>
      </w:pPr>
      <w:r w:rsidRPr="00BC70D2">
        <w:rPr>
          <w:rFonts w:ascii="ＭＳ Ｐゴシック" w:eastAsia="ＭＳ Ｐゴシック" w:hAnsi="ＭＳ Ｐゴシック" w:hint="eastAsia"/>
          <w:color w:val="000000" w:themeColor="text1"/>
          <w:lang w:eastAsia="ja-JP"/>
        </w:rPr>
        <w:t>ロータリー平和センター</w:t>
      </w:r>
      <w:r w:rsidRPr="00BC70D2">
        <w:rPr>
          <w:rFonts w:ascii="ＭＳ Ｐゴシック" w:eastAsia="ＭＳ Ｐゴシック" w:hAnsi="ＭＳ Ｐゴシック" w:cs="ＭＳ 明朝" w:hint="eastAsia"/>
          <w:color w:val="000000" w:themeColor="text1"/>
          <w:lang w:eastAsia="ja-JP"/>
        </w:rPr>
        <w:t>・</w:t>
      </w:r>
      <w:r w:rsidRPr="00BC70D2">
        <w:rPr>
          <w:rFonts w:ascii="ＭＳ Ｐゴシック" w:eastAsia="ＭＳ Ｐゴシック" w:hAnsi="ＭＳ Ｐゴシック" w:cs="SimSun" w:hint="eastAsia"/>
          <w:color w:val="000000" w:themeColor="text1"/>
          <w:lang w:eastAsia="ja-JP"/>
        </w:rPr>
        <w:t>ホストエリアコーディネーター</w:t>
      </w:r>
    </w:p>
    <w:p w:rsidR="00BC70D2" w:rsidRPr="00BC70D2" w:rsidRDefault="00BC70D2" w:rsidP="00BC70D2">
      <w:pPr>
        <w:spacing w:after="0" w:line="240" w:lineRule="auto"/>
        <w:rPr>
          <w:rFonts w:ascii="ＭＳ Ｐゴシック" w:eastAsia="ＭＳ Ｐゴシック" w:hAnsi="ＭＳ Ｐゴシック" w:cs="Calibri"/>
          <w:color w:val="000000" w:themeColor="text1"/>
          <w:lang w:eastAsia="ja-JP"/>
        </w:rPr>
      </w:pPr>
      <w:r w:rsidRPr="00BC70D2">
        <w:rPr>
          <w:rFonts w:ascii="ＭＳ Ｐゴシック" w:eastAsia="ＭＳ Ｐゴシック" w:hAnsi="ＭＳ Ｐゴシック" w:hint="eastAsia"/>
          <w:color w:val="000000" w:themeColor="text1"/>
          <w:lang w:eastAsia="ja-JP"/>
        </w:rPr>
        <w:t>ホストエリアコーディネーター</w:t>
      </w:r>
    </w:p>
    <w:p w:rsidR="00BC70D2" w:rsidRPr="00BC70D2" w:rsidRDefault="00BC70D2" w:rsidP="00BC70D2">
      <w:pPr>
        <w:spacing w:after="0" w:line="240" w:lineRule="auto"/>
        <w:rPr>
          <w:rFonts w:ascii="ＭＳ Ｐゴシック" w:eastAsia="ＭＳ Ｐゴシック" w:hAnsi="ＭＳ Ｐゴシック" w:cs="Calibri"/>
          <w:color w:val="000000" w:themeColor="text1"/>
          <w:lang w:eastAsia="ja-JP"/>
        </w:rPr>
      </w:pPr>
      <w:r w:rsidRPr="00BC70D2">
        <w:rPr>
          <w:rFonts w:ascii="ＭＳ Ｐゴシック" w:eastAsia="ＭＳ Ｐゴシック" w:hAnsi="ＭＳ Ｐゴシック" w:hint="eastAsia"/>
          <w:color w:val="000000" w:themeColor="text1"/>
          <w:lang w:eastAsia="ja-JP"/>
        </w:rPr>
        <w:t>ポリオプラス</w:t>
      </w:r>
      <w:r w:rsidRPr="00BC70D2">
        <w:rPr>
          <w:rFonts w:ascii="ＭＳ Ｐゴシック" w:eastAsia="ＭＳ Ｐゴシック" w:hAnsi="ＭＳ Ｐゴシック" w:cs="ＭＳ 明朝" w:hint="eastAsia"/>
          <w:color w:val="000000" w:themeColor="text1"/>
          <w:lang w:eastAsia="ja-JP"/>
        </w:rPr>
        <w:t>・</w:t>
      </w:r>
      <w:r w:rsidRPr="00BC70D2">
        <w:rPr>
          <w:rFonts w:ascii="ＭＳ Ｐゴシック" w:eastAsia="ＭＳ Ｐゴシック" w:hAnsi="ＭＳ Ｐゴシック" w:cs="SimSun" w:hint="eastAsia"/>
          <w:color w:val="000000" w:themeColor="text1"/>
          <w:lang w:eastAsia="ja-JP"/>
        </w:rPr>
        <w:t>パートナー</w:t>
      </w:r>
    </w:p>
    <w:p w:rsidR="00BC70D2" w:rsidRPr="00BC70D2" w:rsidRDefault="00BC70D2" w:rsidP="00BC70D2">
      <w:pPr>
        <w:rPr>
          <w:rFonts w:ascii="ＭＳ Ｐゴシック" w:eastAsia="ＭＳ Ｐゴシック" w:hAnsi="ＭＳ Ｐゴシック" w:cs="Calibri"/>
          <w:color w:val="000000" w:themeColor="text1"/>
          <w:lang w:eastAsia="ja-JP"/>
        </w:rPr>
      </w:pPr>
    </w:p>
    <w:p w:rsidR="00BC70D2" w:rsidRPr="00BC70D2" w:rsidRDefault="00BC70D2" w:rsidP="000358DF">
      <w:pPr>
        <w:spacing w:after="0" w:line="240" w:lineRule="auto"/>
        <w:rPr>
          <w:rFonts w:ascii="Arial" w:eastAsia="ＭＳ Ｐゴシック" w:hAnsi="Arial" w:cs="Arial"/>
          <w:color w:val="4C4C4C"/>
          <w:lang w:eastAsia="ja-JP"/>
        </w:rPr>
      </w:pPr>
    </w:p>
    <w:p w:rsidR="00A309B2" w:rsidRDefault="00A309B2" w:rsidP="000358DF">
      <w:pPr>
        <w:spacing w:after="0" w:line="240" w:lineRule="auto"/>
        <w:rPr>
          <w:rFonts w:ascii="Arial" w:eastAsia="ＭＳ Ｐゴシック" w:hAnsi="Arial" w:cs="Arial"/>
          <w:color w:val="4C4C4C"/>
          <w:lang w:eastAsia="ja-JP"/>
        </w:rPr>
      </w:pPr>
    </w:p>
    <w:p w:rsidR="000358DF" w:rsidRPr="00BC70D2" w:rsidRDefault="000358DF" w:rsidP="000358DF">
      <w:pPr>
        <w:spacing w:after="0" w:line="240" w:lineRule="auto"/>
        <w:rPr>
          <w:rFonts w:ascii="Arial" w:eastAsia="ＭＳ Ｐゴシック" w:hAnsi="Arial" w:cs="Arial"/>
          <w:b/>
          <w:color w:val="000000" w:themeColor="text1"/>
          <w:lang w:eastAsia="ja-JP"/>
        </w:rPr>
      </w:pPr>
      <w:r w:rsidRPr="00BC70D2">
        <w:rPr>
          <w:rFonts w:ascii="Arial" w:eastAsia="ＭＳ Ｐゴシック" w:hAnsi="Arial" w:cs="Arial"/>
          <w:b/>
          <w:color w:val="000000" w:themeColor="text1"/>
          <w:lang w:eastAsia="ja-JP"/>
        </w:rPr>
        <w:t>以下は、次のようにナカグロを入れます。</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ガバナーノミニー・デジグネート</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ロータリークラブ・セントラル</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地区リーダーシップ・プラン</w:t>
      </w: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クラブ・リーダーシップ・プラン</w:t>
      </w:r>
    </w:p>
    <w:p w:rsid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国際ロータリー・トラベルサービス</w:t>
      </w:r>
    </w:p>
    <w:p w:rsidR="00757F67" w:rsidRPr="000358DF" w:rsidRDefault="00757F67" w:rsidP="000358DF">
      <w:pPr>
        <w:spacing w:after="0" w:line="240" w:lineRule="auto"/>
        <w:rPr>
          <w:rFonts w:ascii="Arial" w:eastAsia="ＭＳ Ｐゴシック" w:hAnsi="Arial" w:cs="Arial"/>
          <w:color w:val="4C4C4C"/>
          <w:lang w:eastAsia="ja-JP"/>
        </w:rPr>
      </w:pPr>
      <w:r>
        <w:rPr>
          <w:rFonts w:ascii="Arial" w:eastAsia="ＭＳ Ｐゴシック" w:hAnsi="Arial" w:cs="Arial" w:hint="eastAsia"/>
          <w:color w:val="4C4C4C"/>
          <w:lang w:eastAsia="ja-JP"/>
        </w:rPr>
        <w:t>パッケージ・グラント</w:t>
      </w:r>
    </w:p>
    <w:p w:rsidR="00A309B2" w:rsidRDefault="00A309B2" w:rsidP="000358DF">
      <w:pPr>
        <w:spacing w:after="0" w:line="240" w:lineRule="auto"/>
        <w:rPr>
          <w:rFonts w:ascii="Arial" w:eastAsia="ＭＳ Ｐゴシック" w:hAnsi="Arial" w:cs="Arial"/>
          <w:color w:val="4C4C4C"/>
          <w:lang w:eastAsia="ja-JP"/>
        </w:rPr>
      </w:pPr>
    </w:p>
    <w:p w:rsidR="000358DF" w:rsidRPr="000358DF" w:rsidRDefault="000358DF" w:rsidP="000358DF">
      <w:pPr>
        <w:spacing w:after="0" w:line="240" w:lineRule="auto"/>
        <w:rPr>
          <w:rFonts w:ascii="Arial" w:eastAsia="ＭＳ Ｐゴシック" w:hAnsi="Arial" w:cs="Arial"/>
          <w:color w:val="4C4C4C"/>
          <w:lang w:eastAsia="ja-JP"/>
        </w:rPr>
      </w:pPr>
      <w:r w:rsidRPr="000358DF">
        <w:rPr>
          <w:rFonts w:ascii="Arial" w:eastAsia="ＭＳ Ｐゴシック" w:hAnsi="Arial" w:cs="Arial"/>
          <w:color w:val="4C4C4C"/>
          <w:lang w:eastAsia="ja-JP"/>
        </w:rPr>
        <w:t>シカゴ・ロータリークラブ（海外クラブの表記例）</w:t>
      </w:r>
    </w:p>
    <w:p w:rsidR="00A309B2" w:rsidRDefault="00A309B2" w:rsidP="000358DF">
      <w:pPr>
        <w:rPr>
          <w:rFonts w:ascii="Arial" w:eastAsia="ＭＳ Ｐゴシック" w:hAnsi="Arial" w:cs="Arial"/>
          <w:lang w:eastAsia="ja-JP"/>
        </w:rPr>
      </w:pPr>
    </w:p>
    <w:p w:rsidR="00A309B2" w:rsidRDefault="00A309B2" w:rsidP="000358DF">
      <w:pPr>
        <w:rPr>
          <w:rFonts w:ascii="Arial" w:eastAsia="ＭＳ Ｐゴシック" w:hAnsi="Arial" w:cs="Arial"/>
          <w:lang w:eastAsia="ja-JP"/>
        </w:rPr>
      </w:pPr>
      <w:r>
        <w:rPr>
          <w:rFonts w:ascii="Arial" w:eastAsia="ＭＳ Ｐゴシック" w:hAnsi="Arial" w:cs="Arial" w:hint="eastAsia"/>
          <w:lang w:eastAsia="ja-JP"/>
        </w:rPr>
        <w:t>尚、今回の変更は即時有効となります。最新の定款・細則には変更が反映されております。</w:t>
      </w:r>
    </w:p>
    <w:p w:rsidR="00DF5DCC" w:rsidRPr="00B42900" w:rsidRDefault="00DF5DCC" w:rsidP="00DF5DCC">
      <w:pPr>
        <w:rPr>
          <w:rFonts w:ascii="Arial" w:eastAsia="ＭＳ Ｐゴシック" w:hAnsi="Arial" w:cs="Arial"/>
          <w:lang w:eastAsia="ja-JP"/>
        </w:rPr>
      </w:pPr>
      <w:r w:rsidRPr="00B42900">
        <w:rPr>
          <w:rFonts w:ascii="Arial" w:eastAsia="ＭＳ Ｐゴシック" w:hAnsi="Arial" w:cs="Arial" w:hint="eastAsia"/>
          <w:lang w:eastAsia="ja-JP"/>
        </w:rPr>
        <w:t>また、英語原文の表記に変更はありません。</w:t>
      </w:r>
    </w:p>
    <w:p w:rsidR="00DF5DCC" w:rsidRDefault="00DF5DCC" w:rsidP="000358DF">
      <w:pPr>
        <w:rPr>
          <w:rFonts w:ascii="Arial" w:eastAsia="ＭＳ Ｐゴシック" w:hAnsi="Arial" w:cs="Arial"/>
          <w:lang w:eastAsia="ja-JP"/>
        </w:rPr>
      </w:pPr>
    </w:p>
    <w:p w:rsidR="00A309B2" w:rsidRDefault="0081409B" w:rsidP="000358DF">
      <w:pPr>
        <w:rPr>
          <w:rFonts w:ascii="Arial" w:eastAsia="ＭＳ Ｐゴシック" w:hAnsi="Arial" w:cs="Arial"/>
          <w:lang w:eastAsia="ja-JP"/>
        </w:rPr>
      </w:pPr>
      <w:r>
        <w:rPr>
          <w:rFonts w:ascii="Arial" w:eastAsia="ＭＳ Ｐゴシック" w:hAnsi="Arial" w:cs="Arial" w:hint="eastAsia"/>
          <w:lang w:eastAsia="ja-JP"/>
        </w:rPr>
        <w:t>ロータリー用語を現代表記に合わせ、かつ、ロータリー内での表記の統一</w:t>
      </w:r>
      <w:r w:rsidR="00A309B2">
        <w:rPr>
          <w:rFonts w:ascii="Arial" w:eastAsia="ＭＳ Ｐゴシック" w:hAnsi="Arial" w:cs="Arial" w:hint="eastAsia"/>
          <w:lang w:eastAsia="ja-JP"/>
        </w:rPr>
        <w:t>性を図るために、皆さまのご理解とご協力をどうぞお願い申し上げます。</w:t>
      </w:r>
    </w:p>
    <w:p w:rsidR="00A309B2" w:rsidRPr="00A309B2" w:rsidRDefault="00A309B2" w:rsidP="000358DF">
      <w:pPr>
        <w:rPr>
          <w:rFonts w:ascii="Arial" w:eastAsia="ＭＳ Ｐゴシック" w:hAnsi="Arial" w:cs="Arial"/>
          <w:lang w:eastAsia="ja-JP"/>
        </w:rPr>
      </w:pPr>
      <w:r>
        <w:rPr>
          <w:rFonts w:ascii="Arial" w:eastAsia="ＭＳ Ｐゴシック" w:hAnsi="Arial" w:cs="Arial" w:hint="eastAsia"/>
          <w:lang w:eastAsia="ja-JP"/>
        </w:rPr>
        <w:t>国際ロータリー日本語課</w:t>
      </w:r>
    </w:p>
    <w:sectPr w:rsidR="00A309B2" w:rsidRPr="00A309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7C3A"/>
    <w:multiLevelType w:val="hybridMultilevel"/>
    <w:tmpl w:val="166459B4"/>
    <w:lvl w:ilvl="0" w:tplc="2F9821A4">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80F2D"/>
    <w:multiLevelType w:val="hybridMultilevel"/>
    <w:tmpl w:val="EE72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DF"/>
    <w:rsid w:val="000358DF"/>
    <w:rsid w:val="006C00BB"/>
    <w:rsid w:val="00757F67"/>
    <w:rsid w:val="007F29D0"/>
    <w:rsid w:val="0081409B"/>
    <w:rsid w:val="00A309B2"/>
    <w:rsid w:val="00B42900"/>
    <w:rsid w:val="00BC70D2"/>
    <w:rsid w:val="00C00A33"/>
    <w:rsid w:val="00DA7D42"/>
    <w:rsid w:val="00DF5DCC"/>
    <w:rsid w:val="00F6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2608">
      <w:bodyDiv w:val="1"/>
      <w:marLeft w:val="0"/>
      <w:marRight w:val="0"/>
      <w:marTop w:val="0"/>
      <w:marBottom w:val="0"/>
      <w:divBdr>
        <w:top w:val="none" w:sz="0" w:space="0" w:color="auto"/>
        <w:left w:val="none" w:sz="0" w:space="0" w:color="auto"/>
        <w:bottom w:val="none" w:sz="0" w:space="0" w:color="auto"/>
        <w:right w:val="none" w:sz="0" w:space="0" w:color="auto"/>
      </w:divBdr>
    </w:div>
    <w:div w:id="887881874">
      <w:bodyDiv w:val="1"/>
      <w:marLeft w:val="0"/>
      <w:marRight w:val="0"/>
      <w:marTop w:val="0"/>
      <w:marBottom w:val="0"/>
      <w:divBdr>
        <w:top w:val="none" w:sz="0" w:space="0" w:color="auto"/>
        <w:left w:val="none" w:sz="0" w:space="0" w:color="auto"/>
        <w:bottom w:val="none" w:sz="0" w:space="0" w:color="auto"/>
        <w:right w:val="none" w:sz="0" w:space="0" w:color="auto"/>
      </w:divBdr>
      <w:divsChild>
        <w:div w:id="285701486">
          <w:marLeft w:val="0"/>
          <w:marRight w:val="0"/>
          <w:marTop w:val="0"/>
          <w:marBottom w:val="0"/>
          <w:divBdr>
            <w:top w:val="none" w:sz="0" w:space="0" w:color="auto"/>
            <w:left w:val="none" w:sz="0" w:space="0" w:color="auto"/>
            <w:bottom w:val="none" w:sz="0" w:space="0" w:color="auto"/>
            <w:right w:val="none" w:sz="0" w:space="0" w:color="auto"/>
          </w:divBdr>
          <w:divsChild>
            <w:div w:id="1275557816">
              <w:marLeft w:val="0"/>
              <w:marRight w:val="0"/>
              <w:marTop w:val="0"/>
              <w:marBottom w:val="0"/>
              <w:divBdr>
                <w:top w:val="none" w:sz="0" w:space="0" w:color="auto"/>
                <w:left w:val="none" w:sz="0" w:space="0" w:color="auto"/>
                <w:bottom w:val="none" w:sz="0" w:space="0" w:color="auto"/>
                <w:right w:val="none" w:sz="0" w:space="0" w:color="auto"/>
              </w:divBdr>
              <w:divsChild>
                <w:div w:id="129712886">
                  <w:marLeft w:val="0"/>
                  <w:marRight w:val="0"/>
                  <w:marTop w:val="0"/>
                  <w:marBottom w:val="0"/>
                  <w:divBdr>
                    <w:top w:val="none" w:sz="0" w:space="0" w:color="auto"/>
                    <w:left w:val="none" w:sz="0" w:space="0" w:color="auto"/>
                    <w:bottom w:val="none" w:sz="0" w:space="0" w:color="auto"/>
                    <w:right w:val="none" w:sz="0" w:space="0" w:color="auto"/>
                  </w:divBdr>
                </w:div>
                <w:div w:id="27486723">
                  <w:marLeft w:val="0"/>
                  <w:marRight w:val="0"/>
                  <w:marTop w:val="0"/>
                  <w:marBottom w:val="0"/>
                  <w:divBdr>
                    <w:top w:val="none" w:sz="0" w:space="0" w:color="auto"/>
                    <w:left w:val="none" w:sz="0" w:space="0" w:color="auto"/>
                    <w:bottom w:val="none" w:sz="0" w:space="0" w:color="auto"/>
                    <w:right w:val="none" w:sz="0" w:space="0" w:color="auto"/>
                  </w:divBdr>
                </w:div>
                <w:div w:id="300771054">
                  <w:marLeft w:val="0"/>
                  <w:marRight w:val="0"/>
                  <w:marTop w:val="0"/>
                  <w:marBottom w:val="0"/>
                  <w:divBdr>
                    <w:top w:val="none" w:sz="0" w:space="0" w:color="auto"/>
                    <w:left w:val="none" w:sz="0" w:space="0" w:color="auto"/>
                    <w:bottom w:val="none" w:sz="0" w:space="0" w:color="auto"/>
                    <w:right w:val="none" w:sz="0" w:space="0" w:color="auto"/>
                  </w:divBdr>
                </w:div>
                <w:div w:id="1753621156">
                  <w:marLeft w:val="0"/>
                  <w:marRight w:val="0"/>
                  <w:marTop w:val="0"/>
                  <w:marBottom w:val="0"/>
                  <w:divBdr>
                    <w:top w:val="none" w:sz="0" w:space="0" w:color="auto"/>
                    <w:left w:val="none" w:sz="0" w:space="0" w:color="auto"/>
                    <w:bottom w:val="none" w:sz="0" w:space="0" w:color="auto"/>
                    <w:right w:val="none" w:sz="0" w:space="0" w:color="auto"/>
                  </w:divBdr>
                </w:div>
                <w:div w:id="2004887805">
                  <w:marLeft w:val="0"/>
                  <w:marRight w:val="0"/>
                  <w:marTop w:val="0"/>
                  <w:marBottom w:val="0"/>
                  <w:divBdr>
                    <w:top w:val="none" w:sz="0" w:space="0" w:color="auto"/>
                    <w:left w:val="none" w:sz="0" w:space="0" w:color="auto"/>
                    <w:bottom w:val="none" w:sz="0" w:space="0" w:color="auto"/>
                    <w:right w:val="none" w:sz="0" w:space="0" w:color="auto"/>
                  </w:divBdr>
                </w:div>
                <w:div w:id="354501274">
                  <w:marLeft w:val="0"/>
                  <w:marRight w:val="0"/>
                  <w:marTop w:val="0"/>
                  <w:marBottom w:val="0"/>
                  <w:divBdr>
                    <w:top w:val="none" w:sz="0" w:space="0" w:color="auto"/>
                    <w:left w:val="none" w:sz="0" w:space="0" w:color="auto"/>
                    <w:bottom w:val="none" w:sz="0" w:space="0" w:color="auto"/>
                    <w:right w:val="none" w:sz="0" w:space="0" w:color="auto"/>
                  </w:divBdr>
                </w:div>
                <w:div w:id="772436510">
                  <w:marLeft w:val="0"/>
                  <w:marRight w:val="0"/>
                  <w:marTop w:val="0"/>
                  <w:marBottom w:val="0"/>
                  <w:divBdr>
                    <w:top w:val="none" w:sz="0" w:space="0" w:color="auto"/>
                    <w:left w:val="none" w:sz="0" w:space="0" w:color="auto"/>
                    <w:bottom w:val="none" w:sz="0" w:space="0" w:color="auto"/>
                    <w:right w:val="none" w:sz="0" w:space="0" w:color="auto"/>
                  </w:divBdr>
                </w:div>
                <w:div w:id="129787503">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329943103">
                  <w:marLeft w:val="0"/>
                  <w:marRight w:val="0"/>
                  <w:marTop w:val="0"/>
                  <w:marBottom w:val="0"/>
                  <w:divBdr>
                    <w:top w:val="none" w:sz="0" w:space="0" w:color="auto"/>
                    <w:left w:val="none" w:sz="0" w:space="0" w:color="auto"/>
                    <w:bottom w:val="none" w:sz="0" w:space="0" w:color="auto"/>
                    <w:right w:val="none" w:sz="0" w:space="0" w:color="auto"/>
                  </w:divBdr>
                </w:div>
                <w:div w:id="1834101108">
                  <w:marLeft w:val="0"/>
                  <w:marRight w:val="0"/>
                  <w:marTop w:val="0"/>
                  <w:marBottom w:val="0"/>
                  <w:divBdr>
                    <w:top w:val="none" w:sz="0" w:space="0" w:color="auto"/>
                    <w:left w:val="none" w:sz="0" w:space="0" w:color="auto"/>
                    <w:bottom w:val="none" w:sz="0" w:space="0" w:color="auto"/>
                    <w:right w:val="none" w:sz="0" w:space="0" w:color="auto"/>
                  </w:divBdr>
                </w:div>
                <w:div w:id="1304777946">
                  <w:marLeft w:val="0"/>
                  <w:marRight w:val="0"/>
                  <w:marTop w:val="0"/>
                  <w:marBottom w:val="0"/>
                  <w:divBdr>
                    <w:top w:val="none" w:sz="0" w:space="0" w:color="auto"/>
                    <w:left w:val="none" w:sz="0" w:space="0" w:color="auto"/>
                    <w:bottom w:val="none" w:sz="0" w:space="0" w:color="auto"/>
                    <w:right w:val="none" w:sz="0" w:space="0" w:color="auto"/>
                  </w:divBdr>
                </w:div>
                <w:div w:id="1053429041">
                  <w:marLeft w:val="0"/>
                  <w:marRight w:val="0"/>
                  <w:marTop w:val="0"/>
                  <w:marBottom w:val="0"/>
                  <w:divBdr>
                    <w:top w:val="none" w:sz="0" w:space="0" w:color="auto"/>
                    <w:left w:val="none" w:sz="0" w:space="0" w:color="auto"/>
                    <w:bottom w:val="none" w:sz="0" w:space="0" w:color="auto"/>
                    <w:right w:val="none" w:sz="0" w:space="0" w:color="auto"/>
                  </w:divBdr>
                </w:div>
                <w:div w:id="229536156">
                  <w:marLeft w:val="0"/>
                  <w:marRight w:val="0"/>
                  <w:marTop w:val="0"/>
                  <w:marBottom w:val="0"/>
                  <w:divBdr>
                    <w:top w:val="none" w:sz="0" w:space="0" w:color="auto"/>
                    <w:left w:val="none" w:sz="0" w:space="0" w:color="auto"/>
                    <w:bottom w:val="none" w:sz="0" w:space="0" w:color="auto"/>
                    <w:right w:val="none" w:sz="0" w:space="0" w:color="auto"/>
                  </w:divBdr>
                </w:div>
                <w:div w:id="458499715">
                  <w:marLeft w:val="0"/>
                  <w:marRight w:val="0"/>
                  <w:marTop w:val="0"/>
                  <w:marBottom w:val="0"/>
                  <w:divBdr>
                    <w:top w:val="none" w:sz="0" w:space="0" w:color="auto"/>
                    <w:left w:val="none" w:sz="0" w:space="0" w:color="auto"/>
                    <w:bottom w:val="none" w:sz="0" w:space="0" w:color="auto"/>
                    <w:right w:val="none" w:sz="0" w:space="0" w:color="auto"/>
                  </w:divBdr>
                </w:div>
                <w:div w:id="1313370819">
                  <w:marLeft w:val="0"/>
                  <w:marRight w:val="0"/>
                  <w:marTop w:val="0"/>
                  <w:marBottom w:val="0"/>
                  <w:divBdr>
                    <w:top w:val="none" w:sz="0" w:space="0" w:color="auto"/>
                    <w:left w:val="none" w:sz="0" w:space="0" w:color="auto"/>
                    <w:bottom w:val="none" w:sz="0" w:space="0" w:color="auto"/>
                    <w:right w:val="none" w:sz="0" w:space="0" w:color="auto"/>
                  </w:divBdr>
                  <w:divsChild>
                    <w:div w:id="1997950740">
                      <w:marLeft w:val="0"/>
                      <w:marRight w:val="0"/>
                      <w:marTop w:val="0"/>
                      <w:marBottom w:val="0"/>
                      <w:divBdr>
                        <w:top w:val="none" w:sz="0" w:space="0" w:color="auto"/>
                        <w:left w:val="none" w:sz="0" w:space="0" w:color="auto"/>
                        <w:bottom w:val="none" w:sz="0" w:space="0" w:color="auto"/>
                        <w:right w:val="none" w:sz="0" w:space="0" w:color="auto"/>
                      </w:divBdr>
                    </w:div>
                    <w:div w:id="1647320350">
                      <w:marLeft w:val="0"/>
                      <w:marRight w:val="0"/>
                      <w:marTop w:val="0"/>
                      <w:marBottom w:val="0"/>
                      <w:divBdr>
                        <w:top w:val="none" w:sz="0" w:space="0" w:color="auto"/>
                        <w:left w:val="none" w:sz="0" w:space="0" w:color="auto"/>
                        <w:bottom w:val="none" w:sz="0" w:space="0" w:color="auto"/>
                        <w:right w:val="none" w:sz="0" w:space="0" w:color="auto"/>
                      </w:divBdr>
                    </w:div>
                    <w:div w:id="208032172">
                      <w:marLeft w:val="0"/>
                      <w:marRight w:val="0"/>
                      <w:marTop w:val="0"/>
                      <w:marBottom w:val="0"/>
                      <w:divBdr>
                        <w:top w:val="none" w:sz="0" w:space="0" w:color="auto"/>
                        <w:left w:val="none" w:sz="0" w:space="0" w:color="auto"/>
                        <w:bottom w:val="none" w:sz="0" w:space="0" w:color="auto"/>
                        <w:right w:val="none" w:sz="0" w:space="0" w:color="auto"/>
                      </w:divBdr>
                    </w:div>
                  </w:divsChild>
                </w:div>
                <w:div w:id="1072504957">
                  <w:marLeft w:val="0"/>
                  <w:marRight w:val="0"/>
                  <w:marTop w:val="0"/>
                  <w:marBottom w:val="0"/>
                  <w:divBdr>
                    <w:top w:val="none" w:sz="0" w:space="0" w:color="auto"/>
                    <w:left w:val="none" w:sz="0" w:space="0" w:color="auto"/>
                    <w:bottom w:val="none" w:sz="0" w:space="0" w:color="auto"/>
                    <w:right w:val="none" w:sz="0" w:space="0" w:color="auto"/>
                  </w:divBdr>
                </w:div>
                <w:div w:id="1668559861">
                  <w:marLeft w:val="0"/>
                  <w:marRight w:val="0"/>
                  <w:marTop w:val="0"/>
                  <w:marBottom w:val="0"/>
                  <w:divBdr>
                    <w:top w:val="none" w:sz="0" w:space="0" w:color="auto"/>
                    <w:left w:val="none" w:sz="0" w:space="0" w:color="auto"/>
                    <w:bottom w:val="none" w:sz="0" w:space="0" w:color="auto"/>
                    <w:right w:val="none" w:sz="0" w:space="0" w:color="auto"/>
                  </w:divBdr>
                </w:div>
                <w:div w:id="1534074174">
                  <w:marLeft w:val="0"/>
                  <w:marRight w:val="0"/>
                  <w:marTop w:val="0"/>
                  <w:marBottom w:val="0"/>
                  <w:divBdr>
                    <w:top w:val="none" w:sz="0" w:space="0" w:color="auto"/>
                    <w:left w:val="none" w:sz="0" w:space="0" w:color="auto"/>
                    <w:bottom w:val="none" w:sz="0" w:space="0" w:color="auto"/>
                    <w:right w:val="none" w:sz="0" w:space="0" w:color="auto"/>
                  </w:divBdr>
                </w:div>
                <w:div w:id="1995640994">
                  <w:marLeft w:val="0"/>
                  <w:marRight w:val="0"/>
                  <w:marTop w:val="0"/>
                  <w:marBottom w:val="0"/>
                  <w:divBdr>
                    <w:top w:val="none" w:sz="0" w:space="0" w:color="auto"/>
                    <w:left w:val="none" w:sz="0" w:space="0" w:color="auto"/>
                    <w:bottom w:val="none" w:sz="0" w:space="0" w:color="auto"/>
                    <w:right w:val="none" w:sz="0" w:space="0" w:color="auto"/>
                  </w:divBdr>
                </w:div>
                <w:div w:id="300304291">
                  <w:marLeft w:val="0"/>
                  <w:marRight w:val="0"/>
                  <w:marTop w:val="0"/>
                  <w:marBottom w:val="0"/>
                  <w:divBdr>
                    <w:top w:val="none" w:sz="0" w:space="0" w:color="auto"/>
                    <w:left w:val="none" w:sz="0" w:space="0" w:color="auto"/>
                    <w:bottom w:val="none" w:sz="0" w:space="0" w:color="auto"/>
                    <w:right w:val="none" w:sz="0" w:space="0" w:color="auto"/>
                  </w:divBdr>
                </w:div>
                <w:div w:id="1449159172">
                  <w:marLeft w:val="0"/>
                  <w:marRight w:val="0"/>
                  <w:marTop w:val="0"/>
                  <w:marBottom w:val="0"/>
                  <w:divBdr>
                    <w:top w:val="none" w:sz="0" w:space="0" w:color="auto"/>
                    <w:left w:val="none" w:sz="0" w:space="0" w:color="auto"/>
                    <w:bottom w:val="none" w:sz="0" w:space="0" w:color="auto"/>
                    <w:right w:val="none" w:sz="0" w:space="0" w:color="auto"/>
                  </w:divBdr>
                </w:div>
                <w:div w:id="1008950780">
                  <w:marLeft w:val="0"/>
                  <w:marRight w:val="0"/>
                  <w:marTop w:val="0"/>
                  <w:marBottom w:val="0"/>
                  <w:divBdr>
                    <w:top w:val="none" w:sz="0" w:space="0" w:color="auto"/>
                    <w:left w:val="none" w:sz="0" w:space="0" w:color="auto"/>
                    <w:bottom w:val="none" w:sz="0" w:space="0" w:color="auto"/>
                    <w:right w:val="none" w:sz="0" w:space="0" w:color="auto"/>
                  </w:divBdr>
                </w:div>
                <w:div w:id="952788498">
                  <w:marLeft w:val="0"/>
                  <w:marRight w:val="0"/>
                  <w:marTop w:val="0"/>
                  <w:marBottom w:val="0"/>
                  <w:divBdr>
                    <w:top w:val="none" w:sz="0" w:space="0" w:color="auto"/>
                    <w:left w:val="none" w:sz="0" w:space="0" w:color="auto"/>
                    <w:bottom w:val="none" w:sz="0" w:space="0" w:color="auto"/>
                    <w:right w:val="none" w:sz="0" w:space="0" w:color="auto"/>
                  </w:divBdr>
                </w:div>
                <w:div w:id="182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Tokiyama</dc:creator>
  <cp:lastModifiedBy>Keisuke Nakai</cp:lastModifiedBy>
  <cp:revision>3</cp:revision>
  <dcterms:created xsi:type="dcterms:W3CDTF">2013-10-09T05:12:00Z</dcterms:created>
  <dcterms:modified xsi:type="dcterms:W3CDTF">2013-10-10T05:41:00Z</dcterms:modified>
</cp:coreProperties>
</file>