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1BC" w:rsidRPr="00F903DE" w:rsidRDefault="00C211BC" w:rsidP="00BF3723">
      <w:pPr>
        <w:autoSpaceDE w:val="0"/>
        <w:autoSpaceDN w:val="0"/>
        <w:adjustRightInd w:val="0"/>
        <w:ind w:firstLineChars="100" w:firstLine="210"/>
        <w:jc w:val="left"/>
        <w:rPr>
          <w:rFonts w:ascii="ＭＳ 明朝" w:eastAsia="ＭＳ 明朝" w:hAnsi="ＭＳ 明朝" w:cs="KozMinPr6N-Regular"/>
          <w:kern w:val="0"/>
          <w:szCs w:val="21"/>
          <w:bdr w:val="single" w:sz="4" w:space="0" w:color="auto"/>
        </w:rPr>
      </w:pPr>
      <w:r w:rsidRPr="00C211BC">
        <w:rPr>
          <w:rFonts w:ascii="ＭＳ 明朝" w:eastAsia="ＭＳ 明朝" w:hAnsi="ＭＳ 明朝" w:cs="KozMinPr6N-Regular" w:hint="eastAsia"/>
          <w:kern w:val="0"/>
          <w:szCs w:val="21"/>
          <w:bdr w:val="single" w:sz="4" w:space="0" w:color="auto"/>
        </w:rPr>
        <w:t>グローバル補助金（GG）奨学生　募集要項（様式701）</w:t>
      </w:r>
      <w:r>
        <w:rPr>
          <w:rFonts w:ascii="ＭＳ 明朝" w:eastAsia="ＭＳ 明朝" w:hAnsi="ＭＳ 明朝" w:cs="KozMinPr6N-Regular" w:hint="eastAsia"/>
          <w:kern w:val="0"/>
          <w:szCs w:val="21"/>
          <w:bdr w:val="single" w:sz="4" w:space="0" w:color="auto"/>
        </w:rPr>
        <w:t xml:space="preserve"> </w:t>
      </w:r>
    </w:p>
    <w:p w:rsidR="00C211BC" w:rsidRDefault="00C211BC" w:rsidP="00C211BC">
      <w:pPr>
        <w:autoSpaceDE w:val="0"/>
        <w:autoSpaceDN w:val="0"/>
        <w:adjustRightInd w:val="0"/>
        <w:jc w:val="left"/>
        <w:rPr>
          <w:rFonts w:ascii="ＭＳ 明朝" w:eastAsia="ＭＳ 明朝" w:hAnsi="ＭＳ 明朝" w:cs="KozMinPr6N-Regular"/>
          <w:kern w:val="0"/>
          <w:szCs w:val="21"/>
        </w:rPr>
      </w:pPr>
    </w:p>
    <w:p w:rsidR="00C211BC" w:rsidRPr="00781F70" w:rsidRDefault="00C211BC" w:rsidP="00C211BC">
      <w:pPr>
        <w:autoSpaceDE w:val="0"/>
        <w:autoSpaceDN w:val="0"/>
        <w:adjustRightInd w:val="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 xml:space="preserve">　　様式</w:t>
      </w:r>
      <w:r>
        <w:rPr>
          <w:rFonts w:ascii="ＭＳ 明朝" w:eastAsia="ＭＳ 明朝" w:hAnsi="ＭＳ 明朝" w:cs="KozMinPr6N-Regular" w:hint="eastAsia"/>
          <w:kern w:val="0"/>
          <w:szCs w:val="21"/>
        </w:rPr>
        <w:t>701</w:t>
      </w: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C211BC" w:rsidRPr="0026657B" w:rsidTr="00A4376F">
        <w:trPr>
          <w:trHeight w:val="1495"/>
        </w:trPr>
        <w:tc>
          <w:tcPr>
            <w:tcW w:w="8930" w:type="dxa"/>
            <w:tcBorders>
              <w:bottom w:val="single" w:sz="18" w:space="0" w:color="auto"/>
            </w:tcBorders>
          </w:tcPr>
          <w:p w:rsidR="00C211BC" w:rsidRPr="0026657B" w:rsidRDefault="00C211BC" w:rsidP="00A4376F">
            <w:pPr>
              <w:spacing w:line="300" w:lineRule="exact"/>
              <w:rPr>
                <w:rFonts w:ascii="ＭＳ 明朝" w:eastAsia="ＭＳ 明朝" w:hAnsi="ＭＳ 明朝"/>
                <w:color w:val="000000" w:themeColor="text1"/>
                <w:sz w:val="18"/>
                <w:szCs w:val="18"/>
              </w:rPr>
            </w:pPr>
          </w:p>
          <w:p w:rsidR="00C211BC" w:rsidRPr="0026657B" w:rsidRDefault="00C211BC" w:rsidP="00A4376F">
            <w:pPr>
              <w:spacing w:line="360" w:lineRule="exact"/>
              <w:rPr>
                <w:rFonts w:ascii="ＭＳ 明朝" w:eastAsia="ＭＳ 明朝" w:hAnsi="ＭＳ 明朝"/>
                <w:b/>
                <w:color w:val="000000" w:themeColor="text1"/>
                <w:kern w:val="0"/>
                <w:sz w:val="32"/>
                <w:szCs w:val="32"/>
              </w:rPr>
            </w:pPr>
            <w:r w:rsidRPr="0026657B">
              <w:rPr>
                <w:rFonts w:ascii="ＭＳ 明朝" w:eastAsia="ＭＳ 明朝" w:hAnsi="ＭＳ 明朝"/>
                <w:noProof/>
                <w:color w:val="000000" w:themeColor="text1"/>
              </w:rPr>
              <w:drawing>
                <wp:anchor distT="0" distB="0" distL="114300" distR="114300" simplePos="0" relativeHeight="251671552" behindDoc="0" locked="0" layoutInCell="1" allowOverlap="1" wp14:anchorId="71322DEC" wp14:editId="2D189D2A">
                  <wp:simplePos x="0" y="0"/>
                  <wp:positionH relativeFrom="column">
                    <wp:posOffset>106740</wp:posOffset>
                  </wp:positionH>
                  <wp:positionV relativeFrom="paragraph">
                    <wp:posOffset>55664</wp:posOffset>
                  </wp:positionV>
                  <wp:extent cx="1288415" cy="485775"/>
                  <wp:effectExtent l="0" t="0" r="6985" b="9525"/>
                  <wp:wrapSquare wrapText="bothSides"/>
                  <wp:docPr id="3"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26657B">
              <w:rPr>
                <w:rFonts w:ascii="ＭＳ 明朝" w:eastAsia="ＭＳ 明朝" w:hAnsi="ＭＳ 明朝" w:hint="eastAsia"/>
                <w:color w:val="000000" w:themeColor="text1"/>
                <w:sz w:val="18"/>
                <w:szCs w:val="18"/>
              </w:rPr>
              <w:t xml:space="preserve">　　</w:t>
            </w:r>
            <w:r w:rsidRPr="00BF3723">
              <w:rPr>
                <w:rFonts w:ascii="ＭＳ 明朝" w:eastAsia="ＭＳ 明朝" w:hAnsi="ＭＳ 明朝" w:hint="eastAsia"/>
                <w:b/>
                <w:color w:val="000000" w:themeColor="text1"/>
                <w:spacing w:val="21"/>
                <w:kern w:val="0"/>
                <w:sz w:val="32"/>
                <w:szCs w:val="32"/>
                <w:fitText w:val="4494" w:id="1915486976"/>
              </w:rPr>
              <w:t>国際ロータリー第2790地</w:t>
            </w:r>
            <w:r w:rsidRPr="00BF3723">
              <w:rPr>
                <w:rFonts w:ascii="ＭＳ 明朝" w:eastAsia="ＭＳ 明朝" w:hAnsi="ＭＳ 明朝" w:hint="eastAsia"/>
                <w:b/>
                <w:color w:val="000000" w:themeColor="text1"/>
                <w:spacing w:val="-3"/>
                <w:kern w:val="0"/>
                <w:sz w:val="32"/>
                <w:szCs w:val="32"/>
                <w:fitText w:val="4494" w:id="1915486976"/>
              </w:rPr>
              <w:t>区</w:t>
            </w:r>
          </w:p>
          <w:p w:rsidR="0070276E" w:rsidRDefault="00C211BC" w:rsidP="00A4376F">
            <w:pPr>
              <w:spacing w:line="360" w:lineRule="exact"/>
              <w:ind w:firstLineChars="100" w:firstLine="321"/>
              <w:rPr>
                <w:rFonts w:ascii="ＭＳ 明朝" w:eastAsia="ＭＳ 明朝" w:hAnsi="ＭＳ 明朝"/>
                <w:b/>
                <w:color w:val="000000" w:themeColor="text1"/>
                <w:kern w:val="0"/>
                <w:sz w:val="32"/>
                <w:szCs w:val="32"/>
              </w:rPr>
            </w:pPr>
            <w:r w:rsidRPr="00C211BC">
              <w:rPr>
                <w:rFonts w:ascii="ＭＳ 明朝" w:eastAsia="ＭＳ 明朝" w:hAnsi="ＭＳ 明朝" w:hint="eastAsia"/>
                <w:b/>
                <w:color w:val="000000" w:themeColor="text1"/>
                <w:kern w:val="0"/>
                <w:sz w:val="32"/>
                <w:szCs w:val="32"/>
              </w:rPr>
              <w:t>グローバル補助金（ＧＧ）奨学生</w:t>
            </w:r>
          </w:p>
          <w:p w:rsidR="00C211BC" w:rsidRDefault="00C211BC" w:rsidP="00A4376F">
            <w:pPr>
              <w:spacing w:line="360" w:lineRule="exact"/>
              <w:ind w:firstLineChars="100" w:firstLine="321"/>
              <w:rPr>
                <w:rFonts w:ascii="ＭＳ 明朝" w:eastAsia="ＭＳ 明朝" w:hAnsi="ＭＳ 明朝"/>
                <w:b/>
                <w:color w:val="000000" w:themeColor="text1"/>
                <w:kern w:val="0"/>
                <w:sz w:val="32"/>
                <w:szCs w:val="32"/>
              </w:rPr>
            </w:pPr>
            <w:r w:rsidRPr="00C211BC">
              <w:rPr>
                <w:rFonts w:ascii="ＭＳ 明朝" w:eastAsia="ＭＳ 明朝" w:hAnsi="ＭＳ 明朝" w:hint="eastAsia"/>
                <w:b/>
                <w:color w:val="000000" w:themeColor="text1"/>
                <w:kern w:val="0"/>
                <w:sz w:val="32"/>
                <w:szCs w:val="32"/>
              </w:rPr>
              <w:t>募集要項</w:t>
            </w:r>
          </w:p>
          <w:p w:rsidR="0070276E" w:rsidRPr="00F903DE" w:rsidRDefault="0070276E" w:rsidP="00A4376F">
            <w:pPr>
              <w:spacing w:line="360" w:lineRule="exact"/>
              <w:ind w:firstLineChars="100" w:firstLine="321"/>
              <w:rPr>
                <w:rFonts w:ascii="ＭＳ 明朝" w:eastAsia="ＭＳ 明朝" w:hAnsi="ＭＳ 明朝"/>
                <w:b/>
                <w:color w:val="000000" w:themeColor="text1"/>
                <w:sz w:val="32"/>
                <w:szCs w:val="32"/>
              </w:rPr>
            </w:pPr>
          </w:p>
        </w:tc>
      </w:tr>
    </w:tbl>
    <w:p w:rsidR="00C211BC" w:rsidRDefault="00C211BC" w:rsidP="00C211BC">
      <w:pPr>
        <w:spacing w:line="200" w:lineRule="exact"/>
        <w:rPr>
          <w:rFonts w:ascii="ＭＳ 明朝" w:eastAsia="ＭＳ 明朝" w:hAnsi="ＭＳ 明朝"/>
          <w:sz w:val="18"/>
          <w:szCs w:val="18"/>
        </w:rPr>
      </w:pPr>
    </w:p>
    <w:p w:rsidR="00C211BC" w:rsidRPr="0026657B" w:rsidRDefault="00C211BC" w:rsidP="00C211BC">
      <w:pPr>
        <w:spacing w:line="200" w:lineRule="exact"/>
        <w:rPr>
          <w:rFonts w:ascii="ＭＳ 明朝" w:eastAsia="ＭＳ 明朝" w:hAnsi="ＭＳ 明朝"/>
          <w:sz w:val="18"/>
          <w:szCs w:val="18"/>
        </w:rPr>
      </w:pPr>
    </w:p>
    <w:p w:rsidR="00781F70" w:rsidRDefault="00C211BC" w:rsidP="00C211BC">
      <w:pPr>
        <w:pStyle w:val="21"/>
      </w:pPr>
      <w:r>
        <w:t xml:space="preserve">　</w:t>
      </w:r>
      <w:r w:rsidR="00781F70">
        <w:t>国際ロータリー第 2790 地区では、2019-20 年度に派遣するグローバル補助金奨学生募集要項を、次の通り定めています。</w:t>
      </w:r>
    </w:p>
    <w:p w:rsidR="00C211BC" w:rsidRDefault="00C211BC" w:rsidP="00C211BC">
      <w:pPr>
        <w:pStyle w:val="21"/>
      </w:pPr>
    </w:p>
    <w:p w:rsidR="00781F70" w:rsidRDefault="00781F70" w:rsidP="00C211BC">
      <w:pPr>
        <w:pStyle w:val="21"/>
      </w:pPr>
      <w:r>
        <w:t>■ 目　的</w:t>
      </w:r>
    </w:p>
    <w:p w:rsidR="00781F70" w:rsidRDefault="00C211BC" w:rsidP="00C211BC">
      <w:pPr>
        <w:pStyle w:val="21"/>
        <w:ind w:leftChars="100" w:left="210"/>
      </w:pPr>
      <w:r>
        <w:t xml:space="preserve">　</w:t>
      </w:r>
      <w:r w:rsidR="00781F70">
        <w:t>国際ロータリー (RI) 第 2790 地区は、ロータリー財団（TRF）（以下「ロータリー財団」）が定めた６つの重点分野のいずれかに合ったキャリアを目指し、大学院レベルの研究目標もそれに沿ったものであり、海外の大学院で勉学する意欲ある留学生を支援します。</w:t>
      </w:r>
    </w:p>
    <w:p w:rsidR="00C211BC" w:rsidRDefault="00C211BC" w:rsidP="00C211BC">
      <w:pPr>
        <w:pStyle w:val="21"/>
      </w:pPr>
    </w:p>
    <w:p w:rsidR="00781F70" w:rsidRDefault="00781F70" w:rsidP="00C211BC">
      <w:pPr>
        <w:pStyle w:val="21"/>
      </w:pPr>
      <w:r>
        <w:t>■ 条　件</w:t>
      </w:r>
    </w:p>
    <w:p w:rsidR="00781F70" w:rsidRDefault="00781F70" w:rsidP="00C211BC">
      <w:pPr>
        <w:pStyle w:val="21"/>
        <w:ind w:leftChars="100" w:left="420" w:hangingChars="100" w:hanging="210"/>
      </w:pPr>
      <w:r>
        <w:t>１</w:t>
      </w:r>
      <w:r w:rsidR="00C211BC">
        <w:t>.</w:t>
      </w:r>
      <w:r>
        <w:t>申請者は、申請書を提出する際に、入学許可を証明する書類を提出しなければなりません。</w:t>
      </w:r>
    </w:p>
    <w:p w:rsidR="00781F70" w:rsidRDefault="00781F70" w:rsidP="00C211BC">
      <w:pPr>
        <w:pStyle w:val="21"/>
        <w:ind w:leftChars="100" w:left="420" w:hangingChars="100" w:hanging="210"/>
      </w:pPr>
      <w:r>
        <w:t>２.重点分野のいずれかに関わるキャリア目標を目指し、測定可能で持続可能な変化を助長する方でなければなりません。大学院での研究は、このキャリア目標に沿ったものでなければなりません。</w:t>
      </w:r>
    </w:p>
    <w:p w:rsidR="00781F70" w:rsidRDefault="00781F70" w:rsidP="00C211BC">
      <w:pPr>
        <w:pStyle w:val="21"/>
        <w:ind w:leftChars="100" w:left="420" w:hangingChars="100" w:hanging="210"/>
      </w:pPr>
      <w:r>
        <w:t>３.奨学生は、奨学期間中、12 ヵ月ごとに中間報告書を提出しなければなりません。奨学期間が終了後２ヵ月以内に最終報告書を提出しなければなりません。</w:t>
      </w:r>
    </w:p>
    <w:p w:rsidR="00781F70" w:rsidRDefault="00781F70" w:rsidP="00C211BC">
      <w:pPr>
        <w:pStyle w:val="21"/>
        <w:ind w:leftChars="100" w:left="420" w:hangingChars="100" w:hanging="210"/>
      </w:pPr>
      <w:r>
        <w:t>４</w:t>
      </w:r>
      <w:r w:rsidR="00C211BC">
        <w:t>.</w:t>
      </w:r>
      <w:r>
        <w:t>定められている方法で奨学金を管理します</w:t>
      </w:r>
    </w:p>
    <w:p w:rsidR="00781F70" w:rsidRDefault="00781F70" w:rsidP="00C211BC">
      <w:pPr>
        <w:pStyle w:val="21"/>
        <w:ind w:leftChars="100" w:left="420" w:hangingChars="100" w:hanging="210"/>
      </w:pPr>
      <w:r>
        <w:t>５.奨学金から 75 ドル以上の支出をする場合には、領収書を受け取り、報告書に添付しなければなりません。</w:t>
      </w:r>
    </w:p>
    <w:p w:rsidR="00781F70" w:rsidRDefault="00781F70" w:rsidP="00C211BC">
      <w:pPr>
        <w:pStyle w:val="21"/>
        <w:ind w:leftChars="100" w:left="420" w:hangingChars="100" w:hanging="210"/>
      </w:pPr>
      <w:r>
        <w:t>６</w:t>
      </w:r>
      <w:r w:rsidR="00C211BC">
        <w:t>.</w:t>
      </w:r>
      <w:r>
        <w:t>奨学期間中、実施国側提唱者</w:t>
      </w:r>
      <w:r w:rsidR="00C211BC">
        <w:t>(</w:t>
      </w:r>
      <w:r>
        <w:t>留学先の地区またはロータリークラブ</w:t>
      </w:r>
      <w:r w:rsidR="00C211BC">
        <w:t>)</w:t>
      </w:r>
      <w:r>
        <w:t>の求めによって、卓話 (クラブの例会において</w:t>
      </w:r>
      <w:r w:rsidR="00C211BC">
        <w:t>30</w:t>
      </w:r>
      <w:r>
        <w:t>分程度のスピーチをする</w:t>
      </w:r>
      <w:r w:rsidR="00C211BC">
        <w:t>)を</w:t>
      </w:r>
      <w:r>
        <w:t>行ったり、各種行事に招かれた場合には、それに参加しなければなりません。</w:t>
      </w:r>
    </w:p>
    <w:p w:rsidR="00781F70" w:rsidRDefault="00781F70" w:rsidP="00C211BC">
      <w:pPr>
        <w:pStyle w:val="21"/>
        <w:ind w:leftChars="100" w:left="420" w:hangingChars="100" w:hanging="210"/>
      </w:pPr>
      <w:r>
        <w:t>７.奨学金期間が終了後には、推薦したクラブや地区から求めがあった場合、卓話や各種の行事に参加し、学友会の活動にも参加しなければなりません。</w:t>
      </w:r>
    </w:p>
    <w:p w:rsidR="00781F70" w:rsidRDefault="00781F70" w:rsidP="00C211BC">
      <w:pPr>
        <w:pStyle w:val="21"/>
        <w:ind w:leftChars="100" w:left="420" w:hangingChars="100" w:hanging="210"/>
      </w:pPr>
      <w:r>
        <w:t>８.米国での就学を支援するグローバル補助金に関して、米国税法に従い授業料・書籍代・必要な備品・手数料・入学金を除く経費の源泉徴収を差し引かれます。</w:t>
      </w:r>
    </w:p>
    <w:p w:rsidR="00781F70" w:rsidRDefault="00BD3E75" w:rsidP="00C211BC">
      <w:pPr>
        <w:pStyle w:val="21"/>
        <w:ind w:leftChars="100" w:left="420" w:hangingChars="100" w:hanging="210"/>
      </w:pPr>
      <w:r>
        <w:t>９</w:t>
      </w:r>
      <w:r w:rsidR="00781F70">
        <w:t>.クイーンズランド大学（オーストラリア）、ブラッドフォード大学（英国）、デューク大学（米国）、ノースカロライナ大学チャペルヒル校（米国）、ウプサラ大学（スウェーデン）チュラロンコーン大学（タイ）を留学先の教育機関としている場合、ロータリー平和センタープログラムと一部でも重なりがある場合は奨学金は認められません。</w:t>
      </w:r>
    </w:p>
    <w:p w:rsidR="00781F70" w:rsidRDefault="00C211BC" w:rsidP="00C211BC">
      <w:pPr>
        <w:pStyle w:val="21"/>
        <w:ind w:leftChars="100" w:left="420" w:hangingChars="100" w:hanging="210"/>
      </w:pPr>
      <w:r>
        <w:t>10.</w:t>
      </w:r>
      <w:r w:rsidR="00781F70">
        <w:t>応募者の居住地、職場、大学、本籍のいずれかが千葉県内にあること。</w:t>
      </w:r>
    </w:p>
    <w:p w:rsidR="00C211BC" w:rsidRDefault="00C211BC" w:rsidP="00C211BC">
      <w:pPr>
        <w:pStyle w:val="21"/>
      </w:pPr>
    </w:p>
    <w:p w:rsidR="00781F70" w:rsidRDefault="00781F70" w:rsidP="00C211BC">
      <w:pPr>
        <w:pStyle w:val="21"/>
      </w:pPr>
      <w:r>
        <w:t>■ 奨学金の申請と内容</w:t>
      </w:r>
    </w:p>
    <w:p w:rsidR="00781F70" w:rsidRDefault="00BD3E75" w:rsidP="00C211BC">
      <w:pPr>
        <w:pStyle w:val="21"/>
        <w:ind w:leftChars="100" w:left="210"/>
      </w:pPr>
      <w:r>
        <w:rPr>
          <w:rFonts w:hint="eastAsia"/>
        </w:rPr>
        <w:t xml:space="preserve">　</w:t>
      </w:r>
      <w:r w:rsidR="00781F70">
        <w:t>グローバル補助金奨学生の応募は、推薦ロータリークラブの推薦を受け全ての必要書類を揃えて申請してください。</w:t>
      </w:r>
      <w:r w:rsidR="00C211BC">
        <w:t>2019</w:t>
      </w:r>
      <w:r w:rsidR="00781F70">
        <w:t>年</w:t>
      </w:r>
      <w:r w:rsidR="00C211BC">
        <w:t>3</w:t>
      </w:r>
      <w:r w:rsidR="00781F70">
        <w:t>月</w:t>
      </w:r>
      <w:r w:rsidR="00C211BC">
        <w:t>31</w:t>
      </w:r>
      <w:r w:rsidR="00781F70">
        <w:t>日締め切りです。</w:t>
      </w:r>
    </w:p>
    <w:p w:rsidR="00781F70" w:rsidRDefault="00781F70" w:rsidP="00C211BC">
      <w:pPr>
        <w:pStyle w:val="21"/>
        <w:ind w:leftChars="100" w:left="210"/>
      </w:pPr>
      <w:r>
        <w:t>地区ロータリー財団委員会は</w:t>
      </w:r>
      <w:r w:rsidR="00C211BC">
        <w:t xml:space="preserve"> 2019</w:t>
      </w:r>
      <w:r>
        <w:t>年</w:t>
      </w:r>
      <w:r w:rsidR="00C211BC">
        <w:t>4</w:t>
      </w:r>
      <w:r>
        <w:t>月</w:t>
      </w:r>
      <w:r w:rsidR="00C211BC">
        <w:t>4</w:t>
      </w:r>
      <w:r>
        <w:t>日までに事前審査申請書をロータリー財団へ提出します。</w:t>
      </w:r>
    </w:p>
    <w:p w:rsidR="00781F70" w:rsidRDefault="00781F70" w:rsidP="00C211BC">
      <w:pPr>
        <w:pStyle w:val="21"/>
        <w:ind w:leftChars="100" w:left="210"/>
      </w:pPr>
      <w:r>
        <w:t>授与する奨学金の上限額は40,000USD です。（DDF20,000USD、TRF20,000USD）</w:t>
      </w:r>
    </w:p>
    <w:p w:rsidR="00781F70" w:rsidRDefault="00781F70" w:rsidP="00C211BC">
      <w:pPr>
        <w:pStyle w:val="21"/>
        <w:ind w:leftChars="100" w:left="210"/>
      </w:pPr>
      <w:r>
        <w:t>留学してからの受け付けはされません。</w:t>
      </w:r>
    </w:p>
    <w:p w:rsidR="00781F70" w:rsidRDefault="00781F70" w:rsidP="00C211BC">
      <w:pPr>
        <w:pStyle w:val="21"/>
      </w:pPr>
    </w:p>
    <w:p w:rsidR="00781F70" w:rsidRDefault="00781F70" w:rsidP="00C211BC">
      <w:pPr>
        <w:pStyle w:val="21"/>
      </w:pPr>
      <w:r>
        <w:t>■ 推薦クラブ</w:t>
      </w:r>
    </w:p>
    <w:p w:rsidR="00781F70" w:rsidRDefault="00BD3E75" w:rsidP="00BD3E75">
      <w:pPr>
        <w:pStyle w:val="21"/>
        <w:ind w:leftChars="100" w:left="210"/>
      </w:pPr>
      <w:r>
        <w:rPr>
          <w:rFonts w:hint="eastAsia"/>
        </w:rPr>
        <w:t xml:space="preserve">　</w:t>
      </w:r>
      <w:r w:rsidR="00781F70">
        <w:t>応募者は本籍、居住地、職場、大学等の所在地に所在するロータリークラブから推薦を得て下さい。最寄りのロータリークラブへの連絡先等は、国際ロータリー第 2790 地区ガバナー事務所ホームページのクラブ情報で確認下さい。電話等によるお問い合わせにはお答え出来ません。</w:t>
      </w: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781F70" w:rsidRDefault="00781F70" w:rsidP="00C211BC">
      <w:pPr>
        <w:pStyle w:val="21"/>
      </w:pPr>
      <w:r>
        <w:lastRenderedPageBreak/>
        <w:t>■ 申請の手順と日程就学期間と学業レベル</w:t>
      </w:r>
    </w:p>
    <w:p w:rsidR="00781F70" w:rsidRDefault="00BD3E75" w:rsidP="00BD3E75">
      <w:pPr>
        <w:pStyle w:val="3"/>
      </w:pPr>
      <w:r>
        <w:t>１.</w:t>
      </w:r>
      <w:r w:rsidR="00781F70">
        <w:t>申請者はロータリークラブ宛に申請書を提出します。</w:t>
      </w:r>
    </w:p>
    <w:p w:rsidR="00781F70" w:rsidRDefault="00BD3E75" w:rsidP="00BD3E75">
      <w:pPr>
        <w:pStyle w:val="21"/>
        <w:ind w:leftChars="100" w:left="420" w:hangingChars="100" w:hanging="210"/>
      </w:pPr>
      <w:r>
        <w:t>２.</w:t>
      </w:r>
      <w:r w:rsidR="00781F70">
        <w:t>ロータリークラブの推薦を受け、クラブが地区ロータリー財団委員会に申込します。</w:t>
      </w:r>
    </w:p>
    <w:p w:rsidR="00781F70" w:rsidRDefault="00BD3E75" w:rsidP="00BD3E75">
      <w:pPr>
        <w:pStyle w:val="21"/>
        <w:ind w:leftChars="100" w:left="420" w:hangingChars="100" w:hanging="210"/>
      </w:pPr>
      <w:r>
        <w:t>３.</w:t>
      </w:r>
      <w:r w:rsidR="00781F70">
        <w:t>ロータリークラブは地区補助金奨学生、グローバル補助金奨学生合計</w:t>
      </w:r>
      <w:r>
        <w:t>1</w:t>
      </w:r>
      <w:r w:rsidR="00781F70">
        <w:t>名を地区ロータリー財団委員会に申し込みすることができます。</w:t>
      </w:r>
    </w:p>
    <w:p w:rsidR="00781F70" w:rsidRDefault="00BD3E75" w:rsidP="00BD3E75">
      <w:pPr>
        <w:pStyle w:val="21"/>
        <w:ind w:leftChars="100" w:left="420" w:hangingChars="100" w:hanging="210"/>
      </w:pPr>
      <w:r>
        <w:t>４.</w:t>
      </w:r>
      <w:r w:rsidR="00781F70">
        <w:t>地区ロータリー財団委員会は選考試験を行い、奨学生を最大２名まで選考します。</w:t>
      </w:r>
    </w:p>
    <w:p w:rsidR="00781F70" w:rsidRDefault="00781F70" w:rsidP="00BD3E75">
      <w:pPr>
        <w:pStyle w:val="21"/>
        <w:ind w:leftChars="100" w:left="420" w:hangingChars="100" w:hanging="210"/>
      </w:pPr>
      <w:r>
        <w:t>クラブまたは地区委員会で、実施国側提唱者</w:t>
      </w:r>
      <w:r w:rsidR="00BD3E75">
        <w:t>(</w:t>
      </w:r>
      <w:r>
        <w:t>留学先の地区又はクラブ</w:t>
      </w:r>
      <w:r w:rsidR="00BD3E75">
        <w:t>)</w:t>
      </w:r>
      <w:r>
        <w:t>を選定します。</w:t>
      </w:r>
    </w:p>
    <w:p w:rsidR="00781F70" w:rsidRDefault="00781F70" w:rsidP="00BD3E75">
      <w:pPr>
        <w:pStyle w:val="21"/>
        <w:ind w:leftChars="100" w:left="420" w:hangingChars="100" w:hanging="210"/>
      </w:pPr>
      <w:r>
        <w:t>５.申請者は、ロータリークラブと協力して、オンラインで、ロータリー財団に申請書を提出します。</w:t>
      </w:r>
      <w:r w:rsidR="00BD3E75">
        <w:t>(</w:t>
      </w:r>
      <w:r>
        <w:t>地区ロータリー財団委員会で指導します。)</w:t>
      </w:r>
    </w:p>
    <w:p w:rsidR="00781F70" w:rsidRDefault="00781F70" w:rsidP="00BD3E75">
      <w:pPr>
        <w:pStyle w:val="21"/>
        <w:ind w:leftChars="100" w:left="420" w:hangingChars="100" w:hanging="210"/>
      </w:pPr>
      <w:r>
        <w:t>６</w:t>
      </w:r>
      <w:r w:rsidR="00BD3E75">
        <w:t>.</w:t>
      </w:r>
      <w:r>
        <w:t>ロータリー財団からの質問にはメールで答えます。</w:t>
      </w:r>
    </w:p>
    <w:p w:rsidR="00781F70" w:rsidRDefault="00781F70" w:rsidP="00BD3E75">
      <w:pPr>
        <w:pStyle w:val="21"/>
        <w:ind w:leftChars="100" w:left="420" w:hangingChars="100" w:hanging="210"/>
      </w:pPr>
      <w:r>
        <w:t>７.ロータリー財団の承認が得られるとグローバル補助金奨学生に決定します。決定後４週間程で、ロータリー財団より地区に奨学金が入金されます。</w:t>
      </w:r>
    </w:p>
    <w:p w:rsidR="00781F70" w:rsidRDefault="00781F70" w:rsidP="00BD3E75">
      <w:pPr>
        <w:pStyle w:val="21"/>
        <w:ind w:leftChars="100" w:left="420" w:hangingChars="100" w:hanging="210"/>
      </w:pPr>
      <w:r>
        <w:t>８.地区ロータリー財団委員会は、出発までに数回のオリエンテーションを実施します。奨学生は、オリエンテーションを受講しなければなりません。</w:t>
      </w:r>
    </w:p>
    <w:p w:rsidR="00781F70" w:rsidRDefault="00781F70" w:rsidP="00BD3E75">
      <w:pPr>
        <w:pStyle w:val="21"/>
        <w:ind w:leftChars="100" w:left="420" w:hangingChars="100" w:hanging="210"/>
      </w:pPr>
      <w:r>
        <w:t>９. オリエンテーション終了後、資金を奨学生が指定する口座に振込まれますみます。</w:t>
      </w:r>
    </w:p>
    <w:p w:rsidR="00781F70" w:rsidRDefault="00BD3E75" w:rsidP="00BD3E75">
      <w:pPr>
        <w:pStyle w:val="21"/>
        <w:ind w:leftChars="100" w:left="420" w:hangingChars="100" w:hanging="210"/>
      </w:pPr>
      <w:r>
        <w:t>10</w:t>
      </w:r>
      <w:r w:rsidR="00781F70">
        <w:t>.奨学生は、留学中、12 ヵ月ごとに中間報告書をオンラインでロータリー財団に提出し、留学期間終了後は、２ヵ月以内に最終報告書を提出しなければなりません。</w:t>
      </w:r>
    </w:p>
    <w:p w:rsidR="00BD3E75" w:rsidRDefault="00BD3E75" w:rsidP="00C211BC">
      <w:pPr>
        <w:pStyle w:val="21"/>
      </w:pPr>
    </w:p>
    <w:p w:rsidR="00781F70" w:rsidRDefault="00781F70" w:rsidP="00C211BC">
      <w:pPr>
        <w:pStyle w:val="21"/>
      </w:pPr>
      <w:r>
        <w:t>■ 応募の際に提出する書類</w:t>
      </w:r>
    </w:p>
    <w:p w:rsidR="00781F70" w:rsidRDefault="00BD3E75" w:rsidP="00BD3E75">
      <w:pPr>
        <w:pStyle w:val="3"/>
      </w:pPr>
      <w:r>
        <w:t>１.</w:t>
      </w:r>
      <w:r w:rsidR="00781F70">
        <w:t>グローバル補助金奨学生の参加申請書</w:t>
      </w:r>
    </w:p>
    <w:p w:rsidR="00781F70" w:rsidRDefault="00BD3E75" w:rsidP="00BD3E75">
      <w:pPr>
        <w:pStyle w:val="3"/>
      </w:pPr>
      <w:r>
        <w:t>２.</w:t>
      </w:r>
      <w:r w:rsidR="00781F70">
        <w:t>グローバル補助金奨学生の面接票</w:t>
      </w:r>
    </w:p>
    <w:p w:rsidR="00781F70" w:rsidRDefault="00BD3E75" w:rsidP="00BD3E75">
      <w:pPr>
        <w:pStyle w:val="3"/>
      </w:pPr>
      <w:r>
        <w:t>３.</w:t>
      </w:r>
      <w:r w:rsidR="00781F70">
        <w:t>入学を証明するもの</w:t>
      </w:r>
      <w:r>
        <w:t>(</w:t>
      </w:r>
      <w:r w:rsidR="00781F70">
        <w:t>申請書提出段階で、大学等から無条件入学許可を得ていなければなりません)。</w:t>
      </w:r>
    </w:p>
    <w:p w:rsidR="00BD3E75" w:rsidRDefault="00BD3E75" w:rsidP="00C211BC">
      <w:pPr>
        <w:pStyle w:val="21"/>
      </w:pPr>
    </w:p>
    <w:p w:rsidR="00781F70" w:rsidRDefault="00781F70" w:rsidP="00BD3E75">
      <w:pPr>
        <w:pStyle w:val="3"/>
      </w:pPr>
      <w:r>
        <w:t>※ロータリーの使命や理念については、国際ロータリーの HP（http://www.rotary.org/ja）をご参考下さい。</w:t>
      </w:r>
    </w:p>
    <w:p w:rsidR="00781F70" w:rsidRDefault="00781F70" w:rsidP="00BD3E75">
      <w:pPr>
        <w:pStyle w:val="3"/>
      </w:pPr>
      <w:r>
        <w:t>※申請、手続きに対する疑義解釈を Q ＆ A 形式で HP に掲載予定です。参照してください。</w:t>
      </w:r>
    </w:p>
    <w:p w:rsidR="00781F70" w:rsidRDefault="00781F70" w:rsidP="00C211BC">
      <w:pPr>
        <w:pStyle w:val="21"/>
      </w:pPr>
    </w:p>
    <w:p w:rsidR="00781F70" w:rsidRDefault="00781F70"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p>
    <w:p w:rsidR="00BD3E75" w:rsidRDefault="00BD3E75" w:rsidP="00C211BC">
      <w:pPr>
        <w:pStyle w:val="21"/>
      </w:pPr>
      <w:bookmarkStart w:id="0" w:name="_GoBack"/>
      <w:bookmarkEnd w:id="0"/>
    </w:p>
    <w:sectPr w:rsidR="00BD3E75" w:rsidSect="00733C8E">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05B" w:rsidRDefault="000A205B" w:rsidP="00F903DE">
      <w:r>
        <w:separator/>
      </w:r>
    </w:p>
  </w:endnote>
  <w:endnote w:type="continuationSeparator" w:id="0">
    <w:p w:rsidR="000A205B" w:rsidRDefault="000A205B"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05B" w:rsidRDefault="000A205B" w:rsidP="00F903DE">
      <w:r>
        <w:separator/>
      </w:r>
    </w:p>
  </w:footnote>
  <w:footnote w:type="continuationSeparator" w:id="0">
    <w:p w:rsidR="000A205B" w:rsidRDefault="000A205B" w:rsidP="00F9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4208E"/>
    <w:rsid w:val="000A205B"/>
    <w:rsid w:val="001156F7"/>
    <w:rsid w:val="00153EF0"/>
    <w:rsid w:val="0017417D"/>
    <w:rsid w:val="001A5B65"/>
    <w:rsid w:val="00422893"/>
    <w:rsid w:val="0070276E"/>
    <w:rsid w:val="00733C8E"/>
    <w:rsid w:val="00781F70"/>
    <w:rsid w:val="0092517C"/>
    <w:rsid w:val="00A4376F"/>
    <w:rsid w:val="00A56739"/>
    <w:rsid w:val="00AC26D8"/>
    <w:rsid w:val="00BD3E75"/>
    <w:rsid w:val="00BF032A"/>
    <w:rsid w:val="00BF3723"/>
    <w:rsid w:val="00C211BC"/>
    <w:rsid w:val="00C8149A"/>
    <w:rsid w:val="00D02504"/>
    <w:rsid w:val="00E4790A"/>
    <w:rsid w:val="00ED6A68"/>
    <w:rsid w:val="00F46041"/>
    <w:rsid w:val="00F9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85ED6"/>
  <w15:chartTrackingRefBased/>
  <w15:docId w15:val="{AC8E4BDC-FAB6-419D-8F0A-8E3EE9F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semiHidden/>
    <w:unhideWhenUsed/>
    <w:qFormat/>
    <w:rsid w:val="00781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semiHidden/>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
    <w:name w:val="スタイル3"/>
    <w:basedOn w:val="21"/>
    <w:link w:val="30"/>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
    <w:link w:val="40"/>
    <w:qFormat/>
    <w:rsid w:val="00F46041"/>
    <w:pPr>
      <w:ind w:left="300" w:hangingChars="200" w:hanging="200"/>
    </w:pPr>
  </w:style>
  <w:style w:type="character" w:customStyle="1" w:styleId="30">
    <w:name w:val="スタイル3 (文字)"/>
    <w:basedOn w:val="22"/>
    <w:link w:val="3"/>
    <w:rsid w:val="00BD3E75"/>
    <w:rPr>
      <w:rFonts w:ascii="ＭＳ 明朝" w:eastAsia="ＭＳ 明朝" w:hAnsi="ＭＳ 明朝" w:cs="KozMinPr6N-Regular"/>
      <w:kern w:val="0"/>
      <w:szCs w:val="21"/>
    </w:rPr>
  </w:style>
  <w:style w:type="character" w:customStyle="1" w:styleId="40">
    <w:name w:val="スタイル4 (文字)"/>
    <w:basedOn w:val="30"/>
    <w:link w:val="4"/>
    <w:rsid w:val="00F46041"/>
    <w:rPr>
      <w:rFonts w:ascii="ＭＳ 明朝" w:eastAsia="ＭＳ 明朝" w:hAnsi="ＭＳ 明朝" w:cs="KozMinPr6N-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A59C-1BE3-462F-AFC4-416DB8AD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佐藤 孝彦</cp:lastModifiedBy>
  <cp:revision>2</cp:revision>
  <cp:lastPrinted>2019-02-04T04:24:00Z</cp:lastPrinted>
  <dcterms:created xsi:type="dcterms:W3CDTF">2019-02-05T09:33:00Z</dcterms:created>
  <dcterms:modified xsi:type="dcterms:W3CDTF">2019-02-05T09:33:00Z</dcterms:modified>
</cp:coreProperties>
</file>