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721" w:rsidRPr="00045721" w:rsidRDefault="00045721" w:rsidP="00045721">
      <w:pPr>
        <w:rPr>
          <w:b/>
          <w:sz w:val="32"/>
          <w:szCs w:val="32"/>
        </w:rPr>
      </w:pPr>
      <w:r w:rsidRPr="00045721">
        <w:rPr>
          <w:rFonts w:hint="eastAsia"/>
          <w:b/>
          <w:sz w:val="32"/>
          <w:szCs w:val="32"/>
        </w:rPr>
        <w:t>ガバナー月信　号外</w:t>
      </w:r>
    </w:p>
    <w:p w:rsidR="00045721" w:rsidRDefault="00045721" w:rsidP="00045721">
      <w:pPr>
        <w:ind w:firstLineChars="600" w:firstLine="1440"/>
        <w:rPr>
          <w:sz w:val="24"/>
          <w:szCs w:val="24"/>
        </w:rPr>
      </w:pPr>
      <w:bookmarkStart w:id="0" w:name="_GoBack"/>
      <w:r>
        <w:rPr>
          <w:sz w:val="24"/>
          <w:szCs w:val="24"/>
        </w:rPr>
        <w:t>COVID-19(</w:t>
      </w:r>
      <w:r>
        <w:rPr>
          <w:rFonts w:hint="eastAsia"/>
          <w:sz w:val="24"/>
          <w:szCs w:val="24"/>
        </w:rPr>
        <w:t>新型コロナウィルス</w:t>
      </w:r>
      <w:r>
        <w:rPr>
          <w:sz w:val="24"/>
          <w:szCs w:val="24"/>
        </w:rPr>
        <w:t>)</w:t>
      </w:r>
      <w:r>
        <w:rPr>
          <w:rFonts w:hint="eastAsia"/>
          <w:sz w:val="24"/>
          <w:szCs w:val="24"/>
        </w:rPr>
        <w:t>への対応について</w:t>
      </w:r>
    </w:p>
    <w:bookmarkEnd w:id="0"/>
    <w:p w:rsidR="00045721" w:rsidRDefault="00045721" w:rsidP="00045721">
      <w:pPr>
        <w:rPr>
          <w:rFonts w:hint="eastAsia"/>
          <w:szCs w:val="21"/>
        </w:rPr>
      </w:pPr>
      <w:r>
        <w:rPr>
          <w:rFonts w:hint="eastAsia"/>
          <w:szCs w:val="21"/>
        </w:rPr>
        <w:t xml:space="preserve">　　　　　　　　　　　</w:t>
      </w:r>
      <w:r>
        <w:rPr>
          <w:rFonts w:hint="eastAsia"/>
          <w:szCs w:val="21"/>
        </w:rPr>
        <w:t xml:space="preserve">　　　</w:t>
      </w:r>
      <w:r>
        <w:rPr>
          <w:rFonts w:hint="eastAsia"/>
          <w:szCs w:val="21"/>
        </w:rPr>
        <w:t xml:space="preserve">　　　　国際ロータリー第</w:t>
      </w:r>
      <w:r>
        <w:rPr>
          <w:szCs w:val="21"/>
        </w:rPr>
        <w:t>2790</w:t>
      </w:r>
      <w:r>
        <w:rPr>
          <w:rFonts w:hint="eastAsia"/>
          <w:szCs w:val="21"/>
        </w:rPr>
        <w:t>地区ガバナー　諸岡　靖彦</w:t>
      </w:r>
    </w:p>
    <w:p w:rsidR="00045721" w:rsidRDefault="00045721" w:rsidP="00045721">
      <w:pPr>
        <w:rPr>
          <w:szCs w:val="21"/>
        </w:rPr>
      </w:pPr>
    </w:p>
    <w:p w:rsidR="00045721" w:rsidRDefault="00045721" w:rsidP="00045721">
      <w:pPr>
        <w:ind w:firstLineChars="100" w:firstLine="210"/>
        <w:rPr>
          <w:szCs w:val="21"/>
        </w:rPr>
      </w:pPr>
      <w:r>
        <w:rPr>
          <w:rFonts w:hint="eastAsia"/>
          <w:szCs w:val="21"/>
        </w:rPr>
        <w:t>新型コロナウィルスの感染が世界中に広がり、蔓延が更に拡大傾向にあります。人々の日常生活や職業活動は言うに及ばず、教育面、文化面にもその影響が広がり、盛り場や観光地からは人影が去って、今や実体経済にも深刻の度合いが進んできています。</w:t>
      </w:r>
    </w:p>
    <w:p w:rsidR="00045721" w:rsidRDefault="00045721" w:rsidP="00045721">
      <w:pPr>
        <w:ind w:firstLineChars="100" w:firstLine="210"/>
        <w:rPr>
          <w:szCs w:val="21"/>
        </w:rPr>
      </w:pPr>
      <w:r>
        <w:rPr>
          <w:rFonts w:hint="eastAsia"/>
          <w:szCs w:val="21"/>
        </w:rPr>
        <w:t>地区ロータリーの活動にあっても、</w:t>
      </w:r>
      <w:r>
        <w:rPr>
          <w:szCs w:val="21"/>
        </w:rPr>
        <w:t>3</w:t>
      </w:r>
      <w:r>
        <w:rPr>
          <w:rFonts w:hint="eastAsia"/>
          <w:szCs w:val="21"/>
        </w:rPr>
        <w:t>月</w:t>
      </w:r>
      <w:r>
        <w:rPr>
          <w:szCs w:val="21"/>
        </w:rPr>
        <w:t>12</w:t>
      </w:r>
      <w:r>
        <w:rPr>
          <w:rFonts w:hint="eastAsia"/>
          <w:szCs w:val="21"/>
        </w:rPr>
        <w:t>日現在ガバナー事務所で把握できている所では、</w:t>
      </w:r>
      <w:r>
        <w:rPr>
          <w:szCs w:val="21"/>
        </w:rPr>
        <w:t>44</w:t>
      </w:r>
      <w:r>
        <w:rPr>
          <w:rFonts w:hint="eastAsia"/>
          <w:szCs w:val="21"/>
        </w:rPr>
        <w:t>クラブで、</w:t>
      </w:r>
      <w:r>
        <w:rPr>
          <w:szCs w:val="21"/>
        </w:rPr>
        <w:t>3</w:t>
      </w:r>
      <w:r>
        <w:rPr>
          <w:rFonts w:hint="eastAsia"/>
          <w:szCs w:val="21"/>
        </w:rPr>
        <w:t>月中の例会の一部、もしくはすべてを休会としています。</w:t>
      </w:r>
      <w:r>
        <w:rPr>
          <w:szCs w:val="21"/>
        </w:rPr>
        <w:t>4</w:t>
      </w:r>
      <w:r>
        <w:rPr>
          <w:rFonts w:hint="eastAsia"/>
          <w:szCs w:val="21"/>
        </w:rPr>
        <w:t>月開催予定の他地区大会は中止の決定が相次ぎ、次年度に向けた</w:t>
      </w:r>
      <w:r>
        <w:rPr>
          <w:szCs w:val="21"/>
        </w:rPr>
        <w:t>3</w:t>
      </w:r>
      <w:r>
        <w:rPr>
          <w:rFonts w:hint="eastAsia"/>
          <w:szCs w:val="21"/>
        </w:rPr>
        <w:t>大セミナーの実施が延期や柔軟な方法で実施するなどの動きが出ているのが現実です。地区内外を問わず、青少年のプログラムや不特定多数の人々を動員するチャリティコンサートなどの会合は、ほぼ中止、もしくは延期の決定が下されております。とりわけ国際間の交流と青少年育成をテーマとしているロータリー青少年交換プログラムにあっては、既に</w:t>
      </w:r>
      <w:r>
        <w:rPr>
          <w:szCs w:val="21"/>
        </w:rPr>
        <w:t>RIJYEM(</w:t>
      </w:r>
      <w:r>
        <w:rPr>
          <w:rFonts w:hint="eastAsia"/>
          <w:szCs w:val="21"/>
        </w:rPr>
        <w:t>国際ロータリー日本青少年交換多地区合同機構</w:t>
      </w:r>
      <w:r>
        <w:rPr>
          <w:szCs w:val="21"/>
        </w:rPr>
        <w:t>)</w:t>
      </w:r>
      <w:r>
        <w:rPr>
          <w:rFonts w:hint="eastAsia"/>
          <w:szCs w:val="21"/>
        </w:rPr>
        <w:t>から「来日学生全員を早急に母国に帰国させる」基本方針が出され、留学生本人の安全確保を第一に考えて、関係者間の意思確認と意向調整を進めるよう訓令が地区に届き、そのための動きが始まっております。</w:t>
      </w:r>
    </w:p>
    <w:p w:rsidR="00045721" w:rsidRDefault="00045721" w:rsidP="00045721">
      <w:pPr>
        <w:ind w:firstLineChars="100" w:firstLine="210"/>
        <w:rPr>
          <w:szCs w:val="21"/>
        </w:rPr>
      </w:pPr>
      <w:r>
        <w:rPr>
          <w:rFonts w:hint="eastAsia"/>
          <w:szCs w:val="21"/>
        </w:rPr>
        <w:t>今後の</w:t>
      </w:r>
      <w:r>
        <w:rPr>
          <w:szCs w:val="21"/>
        </w:rPr>
        <w:t>COVID-19</w:t>
      </w:r>
      <w:r>
        <w:rPr>
          <w:rFonts w:hint="eastAsia"/>
          <w:szCs w:val="21"/>
        </w:rPr>
        <w:t>の蔓延の情況を注視しながら、地区内すべてのクラブに対して、次の通り、ロータリーらしい行動をお願いする次第です。</w:t>
      </w:r>
    </w:p>
    <w:p w:rsidR="00045721" w:rsidRDefault="00045721" w:rsidP="00045721">
      <w:pPr>
        <w:ind w:left="420" w:hangingChars="200" w:hanging="420"/>
        <w:rPr>
          <w:szCs w:val="21"/>
        </w:rPr>
      </w:pPr>
      <w:r>
        <w:rPr>
          <w:rFonts w:hint="eastAsia"/>
          <w:szCs w:val="21"/>
        </w:rPr>
        <w:t>１．</w:t>
      </w:r>
      <w:r>
        <w:rPr>
          <w:szCs w:val="21"/>
        </w:rPr>
        <w:t xml:space="preserve"> 3</w:t>
      </w:r>
      <w:r>
        <w:rPr>
          <w:rFonts w:hint="eastAsia"/>
          <w:szCs w:val="21"/>
        </w:rPr>
        <w:t>月</w:t>
      </w:r>
      <w:r>
        <w:rPr>
          <w:szCs w:val="21"/>
        </w:rPr>
        <w:t>11</w:t>
      </w:r>
      <w:r>
        <w:rPr>
          <w:rFonts w:hint="eastAsia"/>
          <w:szCs w:val="21"/>
        </w:rPr>
        <w:t>日、世界保健機構（</w:t>
      </w:r>
      <w:r>
        <w:rPr>
          <w:szCs w:val="21"/>
        </w:rPr>
        <w:t>WHO</w:t>
      </w:r>
      <w:r>
        <w:rPr>
          <w:rFonts w:hint="eastAsia"/>
          <w:szCs w:val="21"/>
        </w:rPr>
        <w:t>は国境を越えた感染リスクの評価を『パンデミック（世界的な大流行）』として、最大限の注意喚起を世界各国に呼びかけました。国際ロータリーは感染者が世界的に増えていることを受けて、会員とプログラム参加者の健康をまもるため、会員と参加者が</w:t>
      </w:r>
      <w:r>
        <w:rPr>
          <w:szCs w:val="21"/>
        </w:rPr>
        <w:t>WHO</w:t>
      </w:r>
      <w:r>
        <w:rPr>
          <w:rFonts w:hint="eastAsia"/>
          <w:szCs w:val="21"/>
        </w:rPr>
        <w:t>及び各国政府の保健当局のガイドラインに従うことを推奨しています。</w:t>
      </w:r>
    </w:p>
    <w:p w:rsidR="00045721" w:rsidRDefault="00045721" w:rsidP="00045721">
      <w:pPr>
        <w:ind w:left="420" w:hangingChars="200" w:hanging="420"/>
        <w:rPr>
          <w:szCs w:val="21"/>
        </w:rPr>
      </w:pPr>
      <w:r>
        <w:rPr>
          <w:rFonts w:hint="eastAsia"/>
          <w:szCs w:val="21"/>
        </w:rPr>
        <w:t>２．こうした情況に鑑み、日本政府は多くの人が直接集まる会合は延期または中止とするか、オンライン会議もしくは電話による会議として行うよう、勧告しています。標準ロータリークラブ定款に記載の通り、クラブ理事会は流行病が発生した場合、例会を取りやめることが出来ます。但し</w:t>
      </w:r>
      <w:r>
        <w:rPr>
          <w:szCs w:val="21"/>
        </w:rPr>
        <w:t>3</w:t>
      </w:r>
      <w:r>
        <w:rPr>
          <w:rFonts w:hint="eastAsia"/>
          <w:szCs w:val="21"/>
        </w:rPr>
        <w:t>回を超えて休会をつづけることはならない、とありますが、現実は非常事態にあると考えてください。クラブリーダーの皆様には、理事会の議論を経て、例会の取り扱いを可能な限り弾力的な取り扱いとするよう推奨します。</w:t>
      </w:r>
    </w:p>
    <w:p w:rsidR="00045721" w:rsidRDefault="00045721" w:rsidP="00045721">
      <w:pPr>
        <w:ind w:left="420" w:hangingChars="200" w:hanging="420"/>
        <w:rPr>
          <w:szCs w:val="21"/>
        </w:rPr>
      </w:pPr>
      <w:r>
        <w:rPr>
          <w:rFonts w:hint="eastAsia"/>
          <w:szCs w:val="21"/>
        </w:rPr>
        <w:t>３．</w:t>
      </w:r>
      <w:r>
        <w:rPr>
          <w:szCs w:val="21"/>
        </w:rPr>
        <w:t>6</w:t>
      </w:r>
      <w:r>
        <w:rPr>
          <w:rFonts w:hint="eastAsia"/>
          <w:szCs w:val="21"/>
        </w:rPr>
        <w:t>月</w:t>
      </w:r>
      <w:r>
        <w:rPr>
          <w:szCs w:val="21"/>
        </w:rPr>
        <w:t>6</w:t>
      </w:r>
      <w:r>
        <w:rPr>
          <w:rFonts w:hint="eastAsia"/>
          <w:szCs w:val="21"/>
        </w:rPr>
        <w:t>日から</w:t>
      </w:r>
      <w:r>
        <w:rPr>
          <w:szCs w:val="21"/>
        </w:rPr>
        <w:t>10</w:t>
      </w:r>
      <w:r>
        <w:rPr>
          <w:rFonts w:hint="eastAsia"/>
          <w:szCs w:val="21"/>
        </w:rPr>
        <w:t>日まで米国ハワイ州ホノルルで行われる国際大会に関して、現時点での変更はありません。国際ロータリーは、今後もウィルスの情況を注視し、</w:t>
      </w:r>
      <w:r>
        <w:rPr>
          <w:szCs w:val="21"/>
        </w:rPr>
        <w:t>WHO,</w:t>
      </w:r>
      <w:r>
        <w:rPr>
          <w:rFonts w:hint="eastAsia"/>
          <w:szCs w:val="21"/>
        </w:rPr>
        <w:t>米国国務省の勧告に従い、必要に応じてロータリー国際大会の計画を調整してゆきます。ロータリーは参加者の健康と安全を最優先し、参加者を保護するために必要なあらゆる予防措置を講じます。</w:t>
      </w:r>
    </w:p>
    <w:p w:rsidR="00045721" w:rsidRDefault="00045721" w:rsidP="00045721">
      <w:pPr>
        <w:ind w:left="420" w:hangingChars="200" w:hanging="420"/>
        <w:rPr>
          <w:szCs w:val="21"/>
        </w:rPr>
      </w:pPr>
      <w:r>
        <w:rPr>
          <w:rFonts w:hint="eastAsia"/>
          <w:szCs w:val="21"/>
        </w:rPr>
        <w:t>４．ロータリーの例会が休止、ビジネスも公共機関の活動も人が関わる集まりや催事ごと、移動や交流が自粛されると、普段の「あたりまえの日常」が失われます。空白となった時間や余力を善用することが賢人の振舞いと言えましょう。ロータリアンが改めてロータリアンたり</w:t>
      </w:r>
      <w:r>
        <w:rPr>
          <w:rFonts w:hint="eastAsia"/>
          <w:szCs w:val="21"/>
        </w:rPr>
        <w:lastRenderedPageBreak/>
        <w:t>得るかが試される時です。これまでのロータリーの在り方を見直す機会とすることを推奨します。</w:t>
      </w:r>
    </w:p>
    <w:p w:rsidR="00045721" w:rsidRDefault="00045721" w:rsidP="00045721">
      <w:pPr>
        <w:ind w:left="420" w:hangingChars="200" w:hanging="420"/>
        <w:rPr>
          <w:szCs w:val="21"/>
        </w:rPr>
      </w:pPr>
      <w:r>
        <w:rPr>
          <w:rFonts w:hint="eastAsia"/>
          <w:szCs w:val="21"/>
        </w:rPr>
        <w:t>１）クラブの例会や諸会議、委員会の会合、連絡手段を思い切って変えてみましょう。直接面と向かって会うことから、最新の</w:t>
      </w:r>
      <w:r>
        <w:rPr>
          <w:szCs w:val="21"/>
        </w:rPr>
        <w:t>SNS</w:t>
      </w:r>
      <w:r>
        <w:rPr>
          <w:rFonts w:hint="eastAsia"/>
          <w:szCs w:val="21"/>
        </w:rPr>
        <w:t>導入に踏み切ってみましょう。それと同時に、それが苦手な年配層に、それが当たり前の若手、新会員がアシストすれば、とかく無関心な世代間ギャップが埋まってくることでしょう。</w:t>
      </w:r>
    </w:p>
    <w:p w:rsidR="00045721" w:rsidRDefault="00045721" w:rsidP="00045721">
      <w:pPr>
        <w:ind w:left="420" w:hangingChars="200" w:hanging="420"/>
        <w:rPr>
          <w:szCs w:val="21"/>
        </w:rPr>
      </w:pPr>
      <w:r>
        <w:rPr>
          <w:rFonts w:hint="eastAsia"/>
          <w:szCs w:val="21"/>
        </w:rPr>
        <w:t>２）ロータリー活動は、ガバナーや会長、幹事など役員任期が１年なので「単年度思考」になりがちですが、クラブの基盤や奉仕活動の基本は「継続思考」でなければなりません。当年度から次年度への移行の期間であるここ数カ月を、引き継ぎやクラブの基本状況の点検を関係者間で確認し、意見交換して次のステップに結びつけましょう。</w:t>
      </w:r>
    </w:p>
    <w:p w:rsidR="00045721" w:rsidRDefault="00045721" w:rsidP="00045721">
      <w:pPr>
        <w:ind w:left="420" w:hangingChars="200" w:hanging="420"/>
        <w:rPr>
          <w:szCs w:val="21"/>
        </w:rPr>
      </w:pPr>
      <w:r>
        <w:rPr>
          <w:rFonts w:hint="eastAsia"/>
          <w:szCs w:val="21"/>
        </w:rPr>
        <w:t>３）今回のような非常、例外、想定以上の事態が起こるとき、既存の秩序が切断され、如何にあるべきかが問われることになります。その時に試されるのが人物の器量、ロータリーでいえばリーダーシップをはじめとする中核的価値観です。標準ロータリークラブ定款の定めも場合によっては見直すべき時かもしれません。ロータリーが目指す平和、疾病、公衆衛生、母子、教育、地域経済のテーマを地域で世界で推進するためのエネルギーは、親睦、高潔性、多様性、奉仕、リーダーシップの中核的価値観を更に磨くことにあると信じます。地区内ロータリアンの皆様に、この機会にご自身の志操磨きに一層励む好機とされますよう推奨いたします。</w:t>
      </w:r>
    </w:p>
    <w:p w:rsidR="00045721" w:rsidRDefault="00045721" w:rsidP="00045721">
      <w:pPr>
        <w:ind w:left="420" w:hangingChars="200" w:hanging="420"/>
        <w:rPr>
          <w:szCs w:val="21"/>
        </w:rPr>
      </w:pPr>
      <w:r>
        <w:rPr>
          <w:rFonts w:hint="eastAsia"/>
          <w:szCs w:val="21"/>
        </w:rPr>
        <w:t xml:space="preserve">　　　　　　　　　　　　　　　　　　　　　　　　　　　　　　　　</w:t>
      </w:r>
      <w:r>
        <w:rPr>
          <w:rFonts w:hint="eastAsia"/>
          <w:szCs w:val="21"/>
        </w:rPr>
        <w:t xml:space="preserve">　　　　　</w:t>
      </w:r>
      <w:r>
        <w:rPr>
          <w:rFonts w:hint="eastAsia"/>
          <w:szCs w:val="21"/>
        </w:rPr>
        <w:t xml:space="preserve">　　以上</w:t>
      </w:r>
    </w:p>
    <w:p w:rsidR="00045721" w:rsidRDefault="00045721" w:rsidP="00045721">
      <w:pPr>
        <w:ind w:left="420" w:hangingChars="200" w:hanging="420"/>
        <w:rPr>
          <w:szCs w:val="21"/>
        </w:rPr>
      </w:pPr>
    </w:p>
    <w:p w:rsidR="00CB195E" w:rsidRPr="00D17757" w:rsidRDefault="00CB195E" w:rsidP="003479D4">
      <w:pPr>
        <w:spacing w:line="300" w:lineRule="exact"/>
        <w:jc w:val="right"/>
        <w:rPr>
          <w:rFonts w:hAnsi="Century"/>
        </w:rPr>
      </w:pPr>
    </w:p>
    <w:sectPr w:rsidR="00CB195E" w:rsidRPr="00D17757" w:rsidSect="00A01AC9">
      <w:headerReference w:type="default" r:id="rId7"/>
      <w:pgSz w:w="11906" w:h="16838" w:code="9"/>
      <w:pgMar w:top="1134"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4A3" w:rsidRDefault="00EF34A3" w:rsidP="00A01AC9">
      <w:r>
        <w:separator/>
      </w:r>
    </w:p>
  </w:endnote>
  <w:endnote w:type="continuationSeparator" w:id="0">
    <w:p w:rsidR="00EF34A3" w:rsidRDefault="00EF34A3"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4A3" w:rsidRDefault="00EF34A3" w:rsidP="00A01AC9">
      <w:r>
        <w:separator/>
      </w:r>
    </w:p>
  </w:footnote>
  <w:footnote w:type="continuationSeparator" w:id="0">
    <w:p w:rsidR="00EF34A3" w:rsidRDefault="00EF34A3" w:rsidP="00A0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C9" w:rsidRDefault="008F31D6" w:rsidP="008F31D6">
    <w:pPr>
      <w:pStyle w:val="a3"/>
      <w:tabs>
        <w:tab w:val="clear" w:pos="4252"/>
        <w:tab w:val="clear" w:pos="8504"/>
        <w:tab w:val="left" w:pos="2250"/>
      </w:tabs>
    </w:pPr>
    <w:r w:rsidRPr="008F31D6">
      <w:rPr>
        <w:noProof/>
      </w:rPr>
      <w:drawing>
        <wp:inline distT="0" distB="0" distL="0" distR="0" wp14:anchorId="3B720A36" wp14:editId="20FE7D48">
          <wp:extent cx="5759450" cy="91861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C9"/>
    <w:rsid w:val="000254D6"/>
    <w:rsid w:val="00026106"/>
    <w:rsid w:val="000431A0"/>
    <w:rsid w:val="00045721"/>
    <w:rsid w:val="00090E2E"/>
    <w:rsid w:val="000B7404"/>
    <w:rsid w:val="000C17AA"/>
    <w:rsid w:val="000D0D6C"/>
    <w:rsid w:val="000D349C"/>
    <w:rsid w:val="000D4DCF"/>
    <w:rsid w:val="000E49DA"/>
    <w:rsid w:val="000F111A"/>
    <w:rsid w:val="001060A8"/>
    <w:rsid w:val="00106AAE"/>
    <w:rsid w:val="001530D3"/>
    <w:rsid w:val="00182B65"/>
    <w:rsid w:val="001878AA"/>
    <w:rsid w:val="00187C73"/>
    <w:rsid w:val="001B5F93"/>
    <w:rsid w:val="00261A5E"/>
    <w:rsid w:val="00294248"/>
    <w:rsid w:val="002944F1"/>
    <w:rsid w:val="00295C92"/>
    <w:rsid w:val="002A51CC"/>
    <w:rsid w:val="002B1EB6"/>
    <w:rsid w:val="002C6AEE"/>
    <w:rsid w:val="002D6211"/>
    <w:rsid w:val="002F5462"/>
    <w:rsid w:val="00302CB1"/>
    <w:rsid w:val="00322449"/>
    <w:rsid w:val="00324B73"/>
    <w:rsid w:val="003479D4"/>
    <w:rsid w:val="00364468"/>
    <w:rsid w:val="00395724"/>
    <w:rsid w:val="003D1D4A"/>
    <w:rsid w:val="003E1141"/>
    <w:rsid w:val="003E13E2"/>
    <w:rsid w:val="003E2859"/>
    <w:rsid w:val="003F400A"/>
    <w:rsid w:val="003F76B5"/>
    <w:rsid w:val="00404971"/>
    <w:rsid w:val="00405C6C"/>
    <w:rsid w:val="00483B9D"/>
    <w:rsid w:val="004A0C98"/>
    <w:rsid w:val="004A7B88"/>
    <w:rsid w:val="004C78A9"/>
    <w:rsid w:val="004E1905"/>
    <w:rsid w:val="004F66A9"/>
    <w:rsid w:val="00554338"/>
    <w:rsid w:val="00591745"/>
    <w:rsid w:val="005A5DCF"/>
    <w:rsid w:val="005D46B0"/>
    <w:rsid w:val="0060135E"/>
    <w:rsid w:val="00613DE4"/>
    <w:rsid w:val="006251DF"/>
    <w:rsid w:val="00641BD4"/>
    <w:rsid w:val="00675FDD"/>
    <w:rsid w:val="006A5C80"/>
    <w:rsid w:val="006C276F"/>
    <w:rsid w:val="006E1D96"/>
    <w:rsid w:val="00706791"/>
    <w:rsid w:val="007C2B63"/>
    <w:rsid w:val="00807A17"/>
    <w:rsid w:val="00836B4C"/>
    <w:rsid w:val="0085357B"/>
    <w:rsid w:val="00872E3F"/>
    <w:rsid w:val="008807B7"/>
    <w:rsid w:val="008A498E"/>
    <w:rsid w:val="008E12A0"/>
    <w:rsid w:val="008F091A"/>
    <w:rsid w:val="008F31D6"/>
    <w:rsid w:val="0090690B"/>
    <w:rsid w:val="00921AB1"/>
    <w:rsid w:val="00935367"/>
    <w:rsid w:val="0094036E"/>
    <w:rsid w:val="009617D0"/>
    <w:rsid w:val="00962BCE"/>
    <w:rsid w:val="00973B6E"/>
    <w:rsid w:val="00997A01"/>
    <w:rsid w:val="009A0F98"/>
    <w:rsid w:val="009B5F05"/>
    <w:rsid w:val="009D0DAB"/>
    <w:rsid w:val="00A01AC9"/>
    <w:rsid w:val="00A063FB"/>
    <w:rsid w:val="00A1001F"/>
    <w:rsid w:val="00A20631"/>
    <w:rsid w:val="00A35F28"/>
    <w:rsid w:val="00A43410"/>
    <w:rsid w:val="00A6031E"/>
    <w:rsid w:val="00A660DB"/>
    <w:rsid w:val="00AD213E"/>
    <w:rsid w:val="00AF19C5"/>
    <w:rsid w:val="00AF7B41"/>
    <w:rsid w:val="00B10558"/>
    <w:rsid w:val="00B76C4A"/>
    <w:rsid w:val="00B93ECF"/>
    <w:rsid w:val="00BC4FBF"/>
    <w:rsid w:val="00BD24ED"/>
    <w:rsid w:val="00BF419D"/>
    <w:rsid w:val="00C0411A"/>
    <w:rsid w:val="00C30F55"/>
    <w:rsid w:val="00C80A13"/>
    <w:rsid w:val="00C90B50"/>
    <w:rsid w:val="00C96A07"/>
    <w:rsid w:val="00CB195E"/>
    <w:rsid w:val="00CC2D32"/>
    <w:rsid w:val="00CE3790"/>
    <w:rsid w:val="00D17757"/>
    <w:rsid w:val="00D23CC8"/>
    <w:rsid w:val="00D3045B"/>
    <w:rsid w:val="00D321C3"/>
    <w:rsid w:val="00D32851"/>
    <w:rsid w:val="00D4563A"/>
    <w:rsid w:val="00D769A2"/>
    <w:rsid w:val="00DE655A"/>
    <w:rsid w:val="00DE78BA"/>
    <w:rsid w:val="00DF4060"/>
    <w:rsid w:val="00E34BF6"/>
    <w:rsid w:val="00E45160"/>
    <w:rsid w:val="00E602C5"/>
    <w:rsid w:val="00E610F3"/>
    <w:rsid w:val="00E66768"/>
    <w:rsid w:val="00E750A1"/>
    <w:rsid w:val="00E81295"/>
    <w:rsid w:val="00E9034E"/>
    <w:rsid w:val="00EB0BDF"/>
    <w:rsid w:val="00EB7BEA"/>
    <w:rsid w:val="00EC672F"/>
    <w:rsid w:val="00EC6B67"/>
    <w:rsid w:val="00EE03EC"/>
    <w:rsid w:val="00EE1A13"/>
    <w:rsid w:val="00EE53F7"/>
    <w:rsid w:val="00EF34A3"/>
    <w:rsid w:val="00F32E2D"/>
    <w:rsid w:val="00F34EDE"/>
    <w:rsid w:val="00F35767"/>
    <w:rsid w:val="00F41672"/>
    <w:rsid w:val="00F81C27"/>
    <w:rsid w:val="00FB2850"/>
    <w:rsid w:val="00FC3138"/>
    <w:rsid w:val="00FD749D"/>
    <w:rsid w:val="00FE3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 w:type="paragraph" w:styleId="ab">
    <w:name w:val="Plain Text"/>
    <w:basedOn w:val="a"/>
    <w:link w:val="ac"/>
    <w:uiPriority w:val="99"/>
    <w:unhideWhenUsed/>
    <w:rsid w:val="009069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0690B"/>
    <w:rPr>
      <w:rFonts w:ascii="ＭＳ ゴシック" w:eastAsia="ＭＳ ゴシック" w:hAnsi="Courier New" w:cs="Courier New"/>
      <w:sz w:val="20"/>
      <w:szCs w:val="21"/>
    </w:rPr>
  </w:style>
  <w:style w:type="paragraph" w:styleId="Web">
    <w:name w:val="Normal (Web)"/>
    <w:basedOn w:val="a"/>
    <w:uiPriority w:val="99"/>
    <w:semiHidden/>
    <w:unhideWhenUsed/>
    <w:rsid w:val="00D23CC8"/>
    <w:pPr>
      <w:widowControl/>
      <w:jc w:val="left"/>
    </w:pPr>
    <w:rPr>
      <w:rFonts w:ascii="ＭＳ Ｐゴシック" w:eastAsia="ＭＳ Ｐゴシック" w:hAnsi="ＭＳ Ｐゴシック" w:cs="ＭＳ Ｐゴシック"/>
      <w:kern w:val="0"/>
      <w:sz w:val="24"/>
      <w:szCs w:val="24"/>
    </w:rPr>
  </w:style>
  <w:style w:type="paragraph" w:styleId="ad">
    <w:name w:val="Salutation"/>
    <w:basedOn w:val="a"/>
    <w:next w:val="a"/>
    <w:link w:val="ae"/>
    <w:uiPriority w:val="99"/>
    <w:unhideWhenUsed/>
    <w:rsid w:val="00D23CC8"/>
    <w:rPr>
      <w:rFonts w:ascii="Century" w:eastAsia="ＭＳ 明朝" w:hAnsi="Century" w:cs="Times New Roman"/>
      <w:szCs w:val="24"/>
    </w:rPr>
  </w:style>
  <w:style w:type="character" w:customStyle="1" w:styleId="ae">
    <w:name w:val="挨拶文 (文字)"/>
    <w:basedOn w:val="a0"/>
    <w:link w:val="ad"/>
    <w:uiPriority w:val="99"/>
    <w:rsid w:val="00D23CC8"/>
    <w:rPr>
      <w:rFonts w:ascii="Century" w:eastAsia="ＭＳ 明朝" w:hAnsi="Century" w:cs="Times New Roman"/>
      <w:szCs w:val="24"/>
    </w:rPr>
  </w:style>
  <w:style w:type="paragraph" w:styleId="af">
    <w:name w:val="Note Heading"/>
    <w:basedOn w:val="a"/>
    <w:next w:val="a"/>
    <w:link w:val="af0"/>
    <w:uiPriority w:val="99"/>
    <w:semiHidden/>
    <w:unhideWhenUsed/>
    <w:rsid w:val="00D23CC8"/>
    <w:pPr>
      <w:jc w:val="center"/>
    </w:pPr>
    <w:rPr>
      <w:rFonts w:ascii="HG正楷書体-PRO" w:eastAsia="HG正楷書体-PRO" w:hAnsi="Times New Roman"/>
      <w:sz w:val="24"/>
      <w:szCs w:val="24"/>
    </w:rPr>
  </w:style>
  <w:style w:type="character" w:customStyle="1" w:styleId="af0">
    <w:name w:val="記 (文字)"/>
    <w:basedOn w:val="a0"/>
    <w:link w:val="af"/>
    <w:uiPriority w:val="99"/>
    <w:semiHidden/>
    <w:rsid w:val="00D23CC8"/>
    <w:rPr>
      <w:rFonts w:ascii="HG正楷書体-PRO" w:eastAsia="HG正楷書体-PRO" w:hAnsi="Times New Roman"/>
      <w:sz w:val="24"/>
      <w:szCs w:val="24"/>
    </w:rPr>
  </w:style>
  <w:style w:type="paragraph" w:styleId="af1">
    <w:name w:val="Closing"/>
    <w:basedOn w:val="a"/>
    <w:link w:val="af2"/>
    <w:uiPriority w:val="99"/>
    <w:unhideWhenUsed/>
    <w:rsid w:val="008807B7"/>
    <w:pPr>
      <w:jc w:val="right"/>
    </w:pPr>
    <w:rPr>
      <w:rFonts w:ascii="Century" w:eastAsia="ＭＳ 明朝" w:hAnsi="Century" w:cs="Times New Roman"/>
      <w:szCs w:val="24"/>
    </w:rPr>
  </w:style>
  <w:style w:type="character" w:customStyle="1" w:styleId="af2">
    <w:name w:val="結語 (文字)"/>
    <w:basedOn w:val="a0"/>
    <w:link w:val="af1"/>
    <w:uiPriority w:val="99"/>
    <w:rsid w:val="008807B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 w:type="paragraph" w:styleId="ab">
    <w:name w:val="Plain Text"/>
    <w:basedOn w:val="a"/>
    <w:link w:val="ac"/>
    <w:uiPriority w:val="99"/>
    <w:unhideWhenUsed/>
    <w:rsid w:val="009069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0690B"/>
    <w:rPr>
      <w:rFonts w:ascii="ＭＳ ゴシック" w:eastAsia="ＭＳ ゴシック" w:hAnsi="Courier New" w:cs="Courier New"/>
      <w:sz w:val="20"/>
      <w:szCs w:val="21"/>
    </w:rPr>
  </w:style>
  <w:style w:type="paragraph" w:styleId="Web">
    <w:name w:val="Normal (Web)"/>
    <w:basedOn w:val="a"/>
    <w:uiPriority w:val="99"/>
    <w:semiHidden/>
    <w:unhideWhenUsed/>
    <w:rsid w:val="00D23CC8"/>
    <w:pPr>
      <w:widowControl/>
      <w:jc w:val="left"/>
    </w:pPr>
    <w:rPr>
      <w:rFonts w:ascii="ＭＳ Ｐゴシック" w:eastAsia="ＭＳ Ｐゴシック" w:hAnsi="ＭＳ Ｐゴシック" w:cs="ＭＳ Ｐゴシック"/>
      <w:kern w:val="0"/>
      <w:sz w:val="24"/>
      <w:szCs w:val="24"/>
    </w:rPr>
  </w:style>
  <w:style w:type="paragraph" w:styleId="ad">
    <w:name w:val="Salutation"/>
    <w:basedOn w:val="a"/>
    <w:next w:val="a"/>
    <w:link w:val="ae"/>
    <w:uiPriority w:val="99"/>
    <w:unhideWhenUsed/>
    <w:rsid w:val="00D23CC8"/>
    <w:rPr>
      <w:rFonts w:ascii="Century" w:eastAsia="ＭＳ 明朝" w:hAnsi="Century" w:cs="Times New Roman"/>
      <w:szCs w:val="24"/>
    </w:rPr>
  </w:style>
  <w:style w:type="character" w:customStyle="1" w:styleId="ae">
    <w:name w:val="挨拶文 (文字)"/>
    <w:basedOn w:val="a0"/>
    <w:link w:val="ad"/>
    <w:uiPriority w:val="99"/>
    <w:rsid w:val="00D23CC8"/>
    <w:rPr>
      <w:rFonts w:ascii="Century" w:eastAsia="ＭＳ 明朝" w:hAnsi="Century" w:cs="Times New Roman"/>
      <w:szCs w:val="24"/>
    </w:rPr>
  </w:style>
  <w:style w:type="paragraph" w:styleId="af">
    <w:name w:val="Note Heading"/>
    <w:basedOn w:val="a"/>
    <w:next w:val="a"/>
    <w:link w:val="af0"/>
    <w:uiPriority w:val="99"/>
    <w:semiHidden/>
    <w:unhideWhenUsed/>
    <w:rsid w:val="00D23CC8"/>
    <w:pPr>
      <w:jc w:val="center"/>
    </w:pPr>
    <w:rPr>
      <w:rFonts w:ascii="HG正楷書体-PRO" w:eastAsia="HG正楷書体-PRO" w:hAnsi="Times New Roman"/>
      <w:sz w:val="24"/>
      <w:szCs w:val="24"/>
    </w:rPr>
  </w:style>
  <w:style w:type="character" w:customStyle="1" w:styleId="af0">
    <w:name w:val="記 (文字)"/>
    <w:basedOn w:val="a0"/>
    <w:link w:val="af"/>
    <w:uiPriority w:val="99"/>
    <w:semiHidden/>
    <w:rsid w:val="00D23CC8"/>
    <w:rPr>
      <w:rFonts w:ascii="HG正楷書体-PRO" w:eastAsia="HG正楷書体-PRO" w:hAnsi="Times New Roman"/>
      <w:sz w:val="24"/>
      <w:szCs w:val="24"/>
    </w:rPr>
  </w:style>
  <w:style w:type="paragraph" w:styleId="af1">
    <w:name w:val="Closing"/>
    <w:basedOn w:val="a"/>
    <w:link w:val="af2"/>
    <w:uiPriority w:val="99"/>
    <w:unhideWhenUsed/>
    <w:rsid w:val="008807B7"/>
    <w:pPr>
      <w:jc w:val="right"/>
    </w:pPr>
    <w:rPr>
      <w:rFonts w:ascii="Century" w:eastAsia="ＭＳ 明朝" w:hAnsi="Century" w:cs="Times New Roman"/>
      <w:szCs w:val="24"/>
    </w:rPr>
  </w:style>
  <w:style w:type="character" w:customStyle="1" w:styleId="af2">
    <w:name w:val="結語 (文字)"/>
    <w:basedOn w:val="a0"/>
    <w:link w:val="af1"/>
    <w:uiPriority w:val="99"/>
    <w:rsid w:val="008807B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1427">
      <w:bodyDiv w:val="1"/>
      <w:marLeft w:val="0"/>
      <w:marRight w:val="0"/>
      <w:marTop w:val="0"/>
      <w:marBottom w:val="0"/>
      <w:divBdr>
        <w:top w:val="none" w:sz="0" w:space="0" w:color="auto"/>
        <w:left w:val="none" w:sz="0" w:space="0" w:color="auto"/>
        <w:bottom w:val="none" w:sz="0" w:space="0" w:color="auto"/>
        <w:right w:val="none" w:sz="0" w:space="0" w:color="auto"/>
      </w:divBdr>
    </w:div>
    <w:div w:id="398599966">
      <w:bodyDiv w:val="1"/>
      <w:marLeft w:val="0"/>
      <w:marRight w:val="0"/>
      <w:marTop w:val="0"/>
      <w:marBottom w:val="0"/>
      <w:divBdr>
        <w:top w:val="none" w:sz="0" w:space="0" w:color="auto"/>
        <w:left w:val="none" w:sz="0" w:space="0" w:color="auto"/>
        <w:bottom w:val="none" w:sz="0" w:space="0" w:color="auto"/>
        <w:right w:val="none" w:sz="0" w:space="0" w:color="auto"/>
      </w:divBdr>
    </w:div>
    <w:div w:id="419840399">
      <w:bodyDiv w:val="1"/>
      <w:marLeft w:val="0"/>
      <w:marRight w:val="0"/>
      <w:marTop w:val="0"/>
      <w:marBottom w:val="0"/>
      <w:divBdr>
        <w:top w:val="none" w:sz="0" w:space="0" w:color="auto"/>
        <w:left w:val="none" w:sz="0" w:space="0" w:color="auto"/>
        <w:bottom w:val="none" w:sz="0" w:space="0" w:color="auto"/>
        <w:right w:val="none" w:sz="0" w:space="0" w:color="auto"/>
      </w:divBdr>
    </w:div>
    <w:div w:id="560094415">
      <w:bodyDiv w:val="1"/>
      <w:marLeft w:val="0"/>
      <w:marRight w:val="0"/>
      <w:marTop w:val="0"/>
      <w:marBottom w:val="0"/>
      <w:divBdr>
        <w:top w:val="none" w:sz="0" w:space="0" w:color="auto"/>
        <w:left w:val="none" w:sz="0" w:space="0" w:color="auto"/>
        <w:bottom w:val="none" w:sz="0" w:space="0" w:color="auto"/>
        <w:right w:val="none" w:sz="0" w:space="0" w:color="auto"/>
      </w:divBdr>
    </w:div>
    <w:div w:id="789789120">
      <w:bodyDiv w:val="1"/>
      <w:marLeft w:val="0"/>
      <w:marRight w:val="0"/>
      <w:marTop w:val="0"/>
      <w:marBottom w:val="0"/>
      <w:divBdr>
        <w:top w:val="none" w:sz="0" w:space="0" w:color="auto"/>
        <w:left w:val="none" w:sz="0" w:space="0" w:color="auto"/>
        <w:bottom w:val="none" w:sz="0" w:space="0" w:color="auto"/>
        <w:right w:val="none" w:sz="0" w:space="0" w:color="auto"/>
      </w:divBdr>
    </w:div>
    <w:div w:id="816459077">
      <w:bodyDiv w:val="1"/>
      <w:marLeft w:val="0"/>
      <w:marRight w:val="0"/>
      <w:marTop w:val="0"/>
      <w:marBottom w:val="0"/>
      <w:divBdr>
        <w:top w:val="none" w:sz="0" w:space="0" w:color="auto"/>
        <w:left w:val="none" w:sz="0" w:space="0" w:color="auto"/>
        <w:bottom w:val="none" w:sz="0" w:space="0" w:color="auto"/>
        <w:right w:val="none" w:sz="0" w:space="0" w:color="auto"/>
      </w:divBdr>
    </w:div>
    <w:div w:id="938564384">
      <w:bodyDiv w:val="1"/>
      <w:marLeft w:val="0"/>
      <w:marRight w:val="0"/>
      <w:marTop w:val="0"/>
      <w:marBottom w:val="0"/>
      <w:divBdr>
        <w:top w:val="none" w:sz="0" w:space="0" w:color="auto"/>
        <w:left w:val="none" w:sz="0" w:space="0" w:color="auto"/>
        <w:bottom w:val="none" w:sz="0" w:space="0" w:color="auto"/>
        <w:right w:val="none" w:sz="0" w:space="0" w:color="auto"/>
      </w:divBdr>
    </w:div>
    <w:div w:id="1018115107">
      <w:bodyDiv w:val="1"/>
      <w:marLeft w:val="0"/>
      <w:marRight w:val="0"/>
      <w:marTop w:val="0"/>
      <w:marBottom w:val="0"/>
      <w:divBdr>
        <w:top w:val="none" w:sz="0" w:space="0" w:color="auto"/>
        <w:left w:val="none" w:sz="0" w:space="0" w:color="auto"/>
        <w:bottom w:val="none" w:sz="0" w:space="0" w:color="auto"/>
        <w:right w:val="none" w:sz="0" w:space="0" w:color="auto"/>
      </w:divBdr>
    </w:div>
    <w:div w:id="1088963763">
      <w:bodyDiv w:val="1"/>
      <w:marLeft w:val="0"/>
      <w:marRight w:val="0"/>
      <w:marTop w:val="0"/>
      <w:marBottom w:val="0"/>
      <w:divBdr>
        <w:top w:val="none" w:sz="0" w:space="0" w:color="auto"/>
        <w:left w:val="none" w:sz="0" w:space="0" w:color="auto"/>
        <w:bottom w:val="none" w:sz="0" w:space="0" w:color="auto"/>
        <w:right w:val="none" w:sz="0" w:space="0" w:color="auto"/>
      </w:divBdr>
    </w:div>
    <w:div w:id="1236740721">
      <w:bodyDiv w:val="1"/>
      <w:marLeft w:val="0"/>
      <w:marRight w:val="0"/>
      <w:marTop w:val="0"/>
      <w:marBottom w:val="0"/>
      <w:divBdr>
        <w:top w:val="none" w:sz="0" w:space="0" w:color="auto"/>
        <w:left w:val="none" w:sz="0" w:space="0" w:color="auto"/>
        <w:bottom w:val="none" w:sz="0" w:space="0" w:color="auto"/>
        <w:right w:val="none" w:sz="0" w:space="0" w:color="auto"/>
      </w:divBdr>
    </w:div>
    <w:div w:id="1249071129">
      <w:bodyDiv w:val="1"/>
      <w:marLeft w:val="0"/>
      <w:marRight w:val="0"/>
      <w:marTop w:val="0"/>
      <w:marBottom w:val="0"/>
      <w:divBdr>
        <w:top w:val="none" w:sz="0" w:space="0" w:color="auto"/>
        <w:left w:val="none" w:sz="0" w:space="0" w:color="auto"/>
        <w:bottom w:val="none" w:sz="0" w:space="0" w:color="auto"/>
        <w:right w:val="none" w:sz="0" w:space="0" w:color="auto"/>
      </w:divBdr>
    </w:div>
    <w:div w:id="1344820804">
      <w:bodyDiv w:val="1"/>
      <w:marLeft w:val="0"/>
      <w:marRight w:val="0"/>
      <w:marTop w:val="0"/>
      <w:marBottom w:val="0"/>
      <w:divBdr>
        <w:top w:val="none" w:sz="0" w:space="0" w:color="auto"/>
        <w:left w:val="none" w:sz="0" w:space="0" w:color="auto"/>
        <w:bottom w:val="none" w:sz="0" w:space="0" w:color="auto"/>
        <w:right w:val="none" w:sz="0" w:space="0" w:color="auto"/>
      </w:divBdr>
    </w:div>
    <w:div w:id="1569070222">
      <w:bodyDiv w:val="1"/>
      <w:marLeft w:val="0"/>
      <w:marRight w:val="0"/>
      <w:marTop w:val="0"/>
      <w:marBottom w:val="0"/>
      <w:divBdr>
        <w:top w:val="none" w:sz="0" w:space="0" w:color="auto"/>
        <w:left w:val="none" w:sz="0" w:space="0" w:color="auto"/>
        <w:bottom w:val="none" w:sz="0" w:space="0" w:color="auto"/>
        <w:right w:val="none" w:sz="0" w:space="0" w:color="auto"/>
      </w:divBdr>
    </w:div>
    <w:div w:id="1649627974">
      <w:bodyDiv w:val="1"/>
      <w:marLeft w:val="0"/>
      <w:marRight w:val="0"/>
      <w:marTop w:val="0"/>
      <w:marBottom w:val="0"/>
      <w:divBdr>
        <w:top w:val="none" w:sz="0" w:space="0" w:color="auto"/>
        <w:left w:val="none" w:sz="0" w:space="0" w:color="auto"/>
        <w:bottom w:val="none" w:sz="0" w:space="0" w:color="auto"/>
        <w:right w:val="none" w:sz="0" w:space="0" w:color="auto"/>
      </w:divBdr>
    </w:div>
    <w:div w:id="1665429458">
      <w:bodyDiv w:val="1"/>
      <w:marLeft w:val="0"/>
      <w:marRight w:val="0"/>
      <w:marTop w:val="0"/>
      <w:marBottom w:val="0"/>
      <w:divBdr>
        <w:top w:val="none" w:sz="0" w:space="0" w:color="auto"/>
        <w:left w:val="none" w:sz="0" w:space="0" w:color="auto"/>
        <w:bottom w:val="none" w:sz="0" w:space="0" w:color="auto"/>
        <w:right w:val="none" w:sz="0" w:space="0" w:color="auto"/>
      </w:divBdr>
    </w:div>
    <w:div w:id="1834376568">
      <w:bodyDiv w:val="1"/>
      <w:marLeft w:val="0"/>
      <w:marRight w:val="0"/>
      <w:marTop w:val="0"/>
      <w:marBottom w:val="0"/>
      <w:divBdr>
        <w:top w:val="none" w:sz="0" w:space="0" w:color="auto"/>
        <w:left w:val="none" w:sz="0" w:space="0" w:color="auto"/>
        <w:bottom w:val="none" w:sz="0" w:space="0" w:color="auto"/>
        <w:right w:val="none" w:sz="0" w:space="0" w:color="auto"/>
      </w:divBdr>
    </w:div>
    <w:div w:id="1930193713">
      <w:bodyDiv w:val="1"/>
      <w:marLeft w:val="0"/>
      <w:marRight w:val="0"/>
      <w:marTop w:val="0"/>
      <w:marBottom w:val="0"/>
      <w:divBdr>
        <w:top w:val="none" w:sz="0" w:space="0" w:color="auto"/>
        <w:left w:val="none" w:sz="0" w:space="0" w:color="auto"/>
        <w:bottom w:val="none" w:sz="0" w:space="0" w:color="auto"/>
        <w:right w:val="none" w:sz="0" w:space="0" w:color="auto"/>
      </w:divBdr>
    </w:div>
    <w:div w:id="19361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124</cp:revision>
  <cp:lastPrinted>2020-02-13T00:42:00Z</cp:lastPrinted>
  <dcterms:created xsi:type="dcterms:W3CDTF">2019-05-24T05:48:00Z</dcterms:created>
  <dcterms:modified xsi:type="dcterms:W3CDTF">2020-03-13T01:38:00Z</dcterms:modified>
</cp:coreProperties>
</file>