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pPr>
      <w:bookmarkStart w:id="0" w:name="_GoBack"/>
      <w:bookmarkEnd w:id="0"/>
      <w:r>
        <w:rPr>
          <w:rFonts w:hint="eastAsia"/>
        </w:rPr>
        <w:t>２０２２年６月２７日</w:t>
      </w:r>
    </w:p>
    <w:p>
      <w:r>
        <w:rPr>
          <w:rFonts w:hint="eastAsia"/>
        </w:rPr>
        <w:t>国際ロータリー第２７９０地区</w:t>
      </w:r>
    </w:p>
    <w:p>
      <w:r>
        <w:rPr>
          <w:rFonts w:hint="eastAsia"/>
        </w:rPr>
        <w:t>ロータリークラブ</w:t>
      </w:r>
    </w:p>
    <w:p>
      <w:r>
        <w:rPr>
          <w:rFonts w:hint="eastAsia"/>
        </w:rPr>
        <w:t>会長・幹事　各位</w:t>
      </w:r>
    </w:p>
    <w:p>
      <w:r>
        <w:rPr>
          <w:rFonts w:hint="eastAsia"/>
        </w:rPr>
        <w:t>（CC:2022-23年度　会長・幹事の皆様へ）</w:t>
      </w:r>
    </w:p>
    <w:p/>
    <w:p>
      <w:pPr>
        <w:ind w:firstLine="4080" w:firstLineChars="1700"/>
        <w:rPr>
          <w:sz w:val="24"/>
          <w:szCs w:val="32"/>
        </w:rPr>
      </w:pPr>
      <w:r>
        <w:rPr>
          <w:rFonts w:hint="eastAsia"/>
          <w:sz w:val="24"/>
          <w:szCs w:val="32"/>
        </w:rPr>
        <w:t>卓話者派遣について</w:t>
      </w:r>
    </w:p>
    <w:p/>
    <w:p>
      <w:pPr>
        <w:pStyle w:val="6"/>
      </w:pPr>
      <w:r>
        <w:rPr>
          <w:rFonts w:hint="eastAsia"/>
        </w:rPr>
        <w:t>拝啓　今年度の活動も最終日に近づいております。各クラブの会長・幹事の皆様におかれましては最終例会に向けた準備に追われていることと存じます。有終の美を飾られますよう祈念申し上げます。</w:t>
      </w:r>
    </w:p>
    <w:p>
      <w:pPr>
        <w:ind w:firstLine="210" w:firstLineChars="100"/>
      </w:pPr>
      <w:r>
        <w:rPr>
          <w:rFonts w:hint="eastAsia"/>
        </w:rPr>
        <w:t>さて、各クラブを訪問した折に地区から卓話者を派遣するので活用くださいという話をしました。その後いくつかのクラブから卓話者依頼の問い合わせを受けておりましたが、やっとここにきて、その仕組みが出来上がりましたので、各クラブの皆様へご案内した次第です。</w:t>
      </w:r>
    </w:p>
    <w:p>
      <w:r>
        <w:rPr>
          <w:rFonts w:hint="eastAsia"/>
        </w:rPr>
        <w:t>特に都市部より遠方のクラブにおいては卓話者をリクエストするのにご苦労なさっているとの声がございました。</w:t>
      </w:r>
    </w:p>
    <w:p>
      <w:r>
        <w:rPr>
          <w:rFonts w:hint="eastAsia"/>
        </w:rPr>
        <w:t>地区としてクラブ支援を考え卓話者のご紹介をサポートさせて頂きたいと思います。</w:t>
      </w:r>
    </w:p>
    <w:p>
      <w:r>
        <w:rPr>
          <w:rFonts w:hint="eastAsia"/>
        </w:rPr>
        <w:t>つきましては地区HPに卓話者リストを掲載します。</w:t>
      </w:r>
    </w:p>
    <w:p>
      <w:r>
        <w:rPr>
          <w:rFonts w:hint="eastAsia"/>
        </w:rPr>
        <w:t>卓話者リストを有効にご活用頂きクラブの活性化にお役立ていただければと思います。</w:t>
      </w:r>
    </w:p>
    <w:p>
      <w:pPr>
        <w:ind w:firstLine="210" w:firstLineChars="100"/>
      </w:pPr>
    </w:p>
    <w:p>
      <w:r>
        <w:rPr>
          <w:rFonts w:hint="eastAsia"/>
        </w:rPr>
        <w:t>この時期ですから当然、次年度の例会での活用になるかと存じますが、次年度のクラブ会長・幹事様へ引き継いで頂ければ幸甚です。</w:t>
      </w:r>
    </w:p>
    <w:p>
      <w:pPr>
        <w:rPr>
          <w:rFonts w:hint="eastAsia"/>
        </w:rPr>
      </w:pPr>
    </w:p>
    <w:p>
      <w:r>
        <w:rPr>
          <w:rFonts w:hint="eastAsia"/>
        </w:rPr>
        <w:t>補足：</w:t>
      </w:r>
    </w:p>
    <w:p>
      <w:r>
        <w:rPr>
          <w:rFonts w:hint="eastAsia"/>
        </w:rPr>
        <w:t>この卓話者リストは、ロータリー財団や米山記念奨学委員会、奉仕プロジェクト或いは職業奉仕委員会等の発信する地区委員会主催の卓話とは異なります。個々のロータリー会員による職業感や人生感となります。</w:t>
      </w:r>
      <w:r>
        <w:rPr>
          <w:rFonts w:hint="eastAsia"/>
          <w:color w:val="000000" w:themeColor="text1"/>
          <w14:textFill>
            <w14:solidFill>
              <w14:schemeClr w14:val="tx1"/>
            </w14:solidFill>
          </w14:textFill>
        </w:rPr>
        <w:t>つきましては例会プログラムサポート並びに若手や女性の会員増強にもお役立ていただければと存じます</w:t>
      </w:r>
      <w:r>
        <w:rPr>
          <w:rFonts w:hint="eastAsia"/>
        </w:rPr>
        <w:t>。卓話者リストを参考にしてリクエストいただければ卓話の日程等を調整いたします。</w:t>
      </w:r>
    </w:p>
    <w:p>
      <w:r>
        <w:rPr>
          <w:rFonts w:hint="eastAsia"/>
        </w:rPr>
        <w:t>当面の間、申し込み、及び問い合わせの窓口は地区ガバナー事務所といたします。</w:t>
      </w:r>
    </w:p>
    <w:p>
      <w:r>
        <w:rPr>
          <w:rFonts w:hint="eastAsia"/>
        </w:rPr>
        <w:t>不明な点はガバナー事務所へお問い合わせください。</w:t>
      </w:r>
    </w:p>
    <w:p>
      <w:r>
        <w:rPr>
          <w:rFonts w:hint="eastAsia"/>
        </w:rPr>
        <w:t>よろしくお願いします。</w:t>
      </w:r>
    </w:p>
    <w:p>
      <w:pPr>
        <w:pStyle w:val="3"/>
      </w:pPr>
      <w:r>
        <w:rPr>
          <w:rFonts w:hint="eastAsia"/>
        </w:rPr>
        <w:t>敬具</w:t>
      </w:r>
    </w:p>
    <w:p>
      <w:pPr>
        <w:pStyle w:val="3"/>
        <w:wordWrap w:val="0"/>
        <w:ind w:right="1050"/>
        <w:jc w:val="center"/>
      </w:pPr>
      <w:r>
        <w:rPr>
          <w:rFonts w:hint="eastAsia"/>
        </w:rPr>
        <w:t>　　　　　　　　　　　 　2021-22年度ガバナー　梶原　等</w:t>
      </w:r>
    </w:p>
    <w:p>
      <w:pPr>
        <w:pStyle w:val="3"/>
        <w:wordWrap w:val="0"/>
        <w:ind w:right="840" w:firstLine="3780" w:firstLineChars="1800"/>
        <w:jc w:val="both"/>
      </w:pPr>
      <w:r>
        <w:rPr>
          <w:rFonts w:hint="eastAsia"/>
        </w:rPr>
        <w:t>2022-23年度ガバナー　小倉　純夫</w:t>
      </w:r>
    </w:p>
    <w:p>
      <w:pPr>
        <w:ind w:firstLine="3780" w:firstLineChars="1800"/>
        <w:rPr>
          <w:rFonts w:hint="eastAsia"/>
        </w:rPr>
      </w:pPr>
      <w:r>
        <w:rPr>
          <w:rFonts w:hint="eastAsia"/>
          <w:color w:val="000000" w:themeColor="text1"/>
          <w14:textFill>
            <w14:solidFill>
              <w14:schemeClr w14:val="tx1"/>
            </w14:solidFill>
          </w14:textFill>
        </w:rPr>
        <w:t>2022-23</w:t>
      </w:r>
      <w:r>
        <w:rPr>
          <w:rFonts w:hint="eastAsia"/>
        </w:rPr>
        <w:t>管理運営統括委員会　統括委員長　吉田　理愛</w:t>
      </w:r>
    </w:p>
    <w:sectPr>
      <w:headerReference r:id="rId3" w:type="default"/>
      <w:pgSz w:w="11906" w:h="16838"/>
      <w:pgMar w:top="1134" w:right="1418" w:bottom="1134" w:left="1418" w:header="1134"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252"/>
        <w:tab w:val="clear" w:pos="8504"/>
      </w:tabs>
      <w:ind w:right="-2"/>
    </w:pPr>
    <w:r>
      <w:drawing>
        <wp:anchor distT="0" distB="0" distL="114300" distR="114300" simplePos="0" relativeHeight="251676672" behindDoc="1" locked="0" layoutInCell="1" allowOverlap="1">
          <wp:simplePos x="0" y="0"/>
          <wp:positionH relativeFrom="column">
            <wp:posOffset>2519045</wp:posOffset>
          </wp:positionH>
          <wp:positionV relativeFrom="paragraph">
            <wp:posOffset>3810</wp:posOffset>
          </wp:positionV>
          <wp:extent cx="3247390" cy="69278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47390" cy="692713"/>
                  </a:xfrm>
                  <a:prstGeom prst="rect">
                    <a:avLst/>
                  </a:prstGeom>
                  <a:noFill/>
                  <a:ln>
                    <a:noFill/>
                  </a:ln>
                </pic:spPr>
              </pic:pic>
            </a:graphicData>
          </a:graphic>
        </wp:anchor>
      </w:drawing>
    </w:r>
    <w:r>
      <w:drawing>
        <wp:anchor distT="0" distB="0" distL="114300" distR="114300" simplePos="0" relativeHeight="251674624" behindDoc="1" locked="0" layoutInCell="1" allowOverlap="1">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952625" cy="285750"/>
                  </a:xfrm>
                  <a:prstGeom prst="rect">
                    <a:avLst/>
                  </a:prstGeom>
                  <a:noFill/>
                  <a:ln>
                    <a:noFill/>
                  </a:ln>
                </pic:spPr>
              </pic:pic>
            </a:graphicData>
          </a:graphic>
        </wp:anchor>
      </w:drawing>
    </w:r>
    <w:r>
      <w:drawing>
        <wp:anchor distT="0" distB="0" distL="114300" distR="114300" simplePos="0" relativeHeight="251672576" behindDoc="0" locked="0" layoutInCell="1" allowOverlap="1">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anchor>
      </w:drawing>
    </w:r>
    <w:r>
      <w:drawing>
        <wp:anchor distT="0" distB="0" distL="114300" distR="114300" simplePos="0" relativeHeight="251675648" behindDoc="1" locked="0" layoutInCell="1" allowOverlap="1">
          <wp:simplePos x="0" y="0"/>
          <wp:positionH relativeFrom="column">
            <wp:posOffset>3820795</wp:posOffset>
          </wp:positionH>
          <wp:positionV relativeFrom="paragraph">
            <wp:posOffset>-319405</wp:posOffset>
          </wp:positionV>
          <wp:extent cx="1952625"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52557" cy="323850"/>
                  </a:xfrm>
                  <a:prstGeom prst="rect">
                    <a:avLst/>
                  </a:prstGeom>
                  <a:noFill/>
                  <a:ln>
                    <a:noFill/>
                  </a:ln>
                </pic:spPr>
              </pic:pic>
            </a:graphicData>
          </a:graphic>
        </wp:anchor>
      </w:drawing>
    </w:r>
    <w:r>
      <mc:AlternateContent>
        <mc:Choice Requires="wps">
          <w:drawing>
            <wp:anchor distT="0" distB="0" distL="114300" distR="114300" simplePos="0" relativeHeight="251668480" behindDoc="0" locked="0" layoutInCell="1" allowOverlap="1">
              <wp:simplePos x="0" y="0"/>
              <wp:positionH relativeFrom="margin">
                <wp:posOffset>-281305</wp:posOffset>
              </wp:positionH>
              <wp:positionV relativeFrom="paragraph">
                <wp:posOffset>716280</wp:posOffset>
              </wp:positionV>
              <wp:extent cx="6299835"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2.15pt;margin-top:56.4pt;height:0pt;width:496.05pt;mso-position-horizontal-relative:margin;z-index:251668480;mso-width-relative:page;mso-height-relative:page;" filled="f" stroked="t" coordsize="21600,21600" o:gfxdata="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NSx541QAAAAsBAAAPAAAAAAAAAAEAIAAA&#10;ACIAAABkcnMvZG93bnJldi54bWxQSwECFAAUAAAACACHTuJAZRdR+dYBAABxAwAADgAAAAAAAAAB&#10;ACAAAAAkAQAAZHJzL2Uyb0RvYy54bWxQSwUGAAAAAAYABgBZAQAAbAUAAAAA&#10;">
              <v:fill on="f" focussize="0,0"/>
              <v:stroke weight="1.25pt" color="#969696 [3204]" miterlimit="8" joinstyle="miter"/>
              <v:imagedata o:title=""/>
              <o:lock v:ext="edit" aspectratio="f"/>
            </v:line>
          </w:pict>
        </mc:Fallback>
      </mc:AlternateContent>
    </w:r>
    <w:r>
      <w:drawing>
        <wp:inline distT="0" distB="0" distL="0" distR="0">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455964" cy="729428"/>
                  </a:xfrm>
                  <a:prstGeom prst="rect">
                    <a:avLst/>
                  </a:prstGeom>
                  <a:noFill/>
                  <a:ln>
                    <a:noFill/>
                  </a:ln>
                </pic:spPr>
              </pic:pic>
            </a:graphicData>
          </a:graphic>
        </wp:inline>
      </w:drawing>
    </w:r>
  </w:p>
  <w:p>
    <w:pPr>
      <w:pStyle w:val="8"/>
      <w:tabs>
        <w:tab w:val="right" w:pos="9070"/>
        <w:tab w:val="clear" w:pos="4252"/>
        <w:tab w:val="clear" w:pos="85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7E"/>
    <w:rsid w:val="0003038F"/>
    <w:rsid w:val="00140E26"/>
    <w:rsid w:val="00147F13"/>
    <w:rsid w:val="00153D77"/>
    <w:rsid w:val="00191190"/>
    <w:rsid w:val="001C46B6"/>
    <w:rsid w:val="001D601D"/>
    <w:rsid w:val="0020134F"/>
    <w:rsid w:val="00211A93"/>
    <w:rsid w:val="00234CF7"/>
    <w:rsid w:val="00237212"/>
    <w:rsid w:val="00242555"/>
    <w:rsid w:val="00257AF5"/>
    <w:rsid w:val="00271A57"/>
    <w:rsid w:val="0029241E"/>
    <w:rsid w:val="002A314C"/>
    <w:rsid w:val="002C1414"/>
    <w:rsid w:val="00300F76"/>
    <w:rsid w:val="0030562F"/>
    <w:rsid w:val="0033072A"/>
    <w:rsid w:val="0033149E"/>
    <w:rsid w:val="00340738"/>
    <w:rsid w:val="00340DA4"/>
    <w:rsid w:val="00364845"/>
    <w:rsid w:val="003773BA"/>
    <w:rsid w:val="003A18F6"/>
    <w:rsid w:val="003A3922"/>
    <w:rsid w:val="003B0630"/>
    <w:rsid w:val="003E73F5"/>
    <w:rsid w:val="003F15D7"/>
    <w:rsid w:val="003F252C"/>
    <w:rsid w:val="004135F2"/>
    <w:rsid w:val="0041589C"/>
    <w:rsid w:val="00472294"/>
    <w:rsid w:val="004A7D1B"/>
    <w:rsid w:val="004C0460"/>
    <w:rsid w:val="004E4D51"/>
    <w:rsid w:val="0051096B"/>
    <w:rsid w:val="0053348B"/>
    <w:rsid w:val="005507F5"/>
    <w:rsid w:val="00553CAF"/>
    <w:rsid w:val="00555325"/>
    <w:rsid w:val="00556F68"/>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A5C69"/>
    <w:rsid w:val="006C72CB"/>
    <w:rsid w:val="006D3265"/>
    <w:rsid w:val="007460A5"/>
    <w:rsid w:val="0075775D"/>
    <w:rsid w:val="00763B57"/>
    <w:rsid w:val="00784358"/>
    <w:rsid w:val="007D4E8A"/>
    <w:rsid w:val="007E2747"/>
    <w:rsid w:val="00836971"/>
    <w:rsid w:val="00855766"/>
    <w:rsid w:val="00865C54"/>
    <w:rsid w:val="00876E89"/>
    <w:rsid w:val="008A1324"/>
    <w:rsid w:val="008E407E"/>
    <w:rsid w:val="008E55A2"/>
    <w:rsid w:val="008F6F09"/>
    <w:rsid w:val="0090093C"/>
    <w:rsid w:val="00907A10"/>
    <w:rsid w:val="00913255"/>
    <w:rsid w:val="009250C8"/>
    <w:rsid w:val="00952512"/>
    <w:rsid w:val="0095763D"/>
    <w:rsid w:val="00971AE8"/>
    <w:rsid w:val="009821A6"/>
    <w:rsid w:val="009C1DE3"/>
    <w:rsid w:val="00A2565F"/>
    <w:rsid w:val="00AD2597"/>
    <w:rsid w:val="00B02BBC"/>
    <w:rsid w:val="00B076B8"/>
    <w:rsid w:val="00B82B80"/>
    <w:rsid w:val="00B909D1"/>
    <w:rsid w:val="00B915DD"/>
    <w:rsid w:val="00BC650B"/>
    <w:rsid w:val="00BC650C"/>
    <w:rsid w:val="00BD5D22"/>
    <w:rsid w:val="00BD70F6"/>
    <w:rsid w:val="00C92C10"/>
    <w:rsid w:val="00CF5BA7"/>
    <w:rsid w:val="00D07C54"/>
    <w:rsid w:val="00D3193D"/>
    <w:rsid w:val="00D918CC"/>
    <w:rsid w:val="00DB32E8"/>
    <w:rsid w:val="00DC5858"/>
    <w:rsid w:val="00E1181C"/>
    <w:rsid w:val="00E160E8"/>
    <w:rsid w:val="00E166C0"/>
    <w:rsid w:val="00E43FBC"/>
    <w:rsid w:val="00E560FE"/>
    <w:rsid w:val="00E574DF"/>
    <w:rsid w:val="00E96FED"/>
    <w:rsid w:val="00E97762"/>
    <w:rsid w:val="00EC3D29"/>
    <w:rsid w:val="00EE1C28"/>
    <w:rsid w:val="00F009CC"/>
    <w:rsid w:val="00F33383"/>
    <w:rsid w:val="00F73D10"/>
    <w:rsid w:val="00FE60FE"/>
    <w:rsid w:val="605B3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9">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Note Heading"/>
    <w:basedOn w:val="1"/>
    <w:next w:val="1"/>
    <w:link w:val="19"/>
    <w:semiHidden/>
    <w:unhideWhenUsed/>
    <w:uiPriority w:val="99"/>
    <w:pPr>
      <w:jc w:val="center"/>
    </w:pPr>
  </w:style>
  <w:style w:type="paragraph" w:styleId="3">
    <w:name w:val="Closing"/>
    <w:basedOn w:val="1"/>
    <w:link w:val="17"/>
    <w:semiHidden/>
    <w:unhideWhenUsed/>
    <w:qFormat/>
    <w:uiPriority w:val="99"/>
    <w:pPr>
      <w:jc w:val="right"/>
    </w:pPr>
  </w:style>
  <w:style w:type="paragraph" w:styleId="4">
    <w:name w:val="Date"/>
    <w:basedOn w:val="1"/>
    <w:next w:val="1"/>
    <w:link w:val="16"/>
    <w:semiHidden/>
    <w:unhideWhenUsed/>
    <w:uiPriority w:val="99"/>
  </w:style>
  <w:style w:type="paragraph" w:styleId="5">
    <w:name w:val="footer"/>
    <w:basedOn w:val="1"/>
    <w:link w:val="14"/>
    <w:unhideWhenUsed/>
    <w:uiPriority w:val="99"/>
    <w:pPr>
      <w:tabs>
        <w:tab w:val="center" w:pos="4252"/>
        <w:tab w:val="right" w:pos="8504"/>
      </w:tabs>
      <w:snapToGrid w:val="0"/>
    </w:pPr>
  </w:style>
  <w:style w:type="paragraph" w:styleId="6">
    <w:name w:val="Salutation"/>
    <w:basedOn w:val="1"/>
    <w:next w:val="1"/>
    <w:link w:val="18"/>
    <w:semiHidden/>
    <w:unhideWhenUsed/>
    <w:qFormat/>
    <w:uiPriority w:val="99"/>
  </w:style>
  <w:style w:type="paragraph" w:styleId="7">
    <w:name w:val="Balloon Text"/>
    <w:basedOn w:val="1"/>
    <w:link w:val="15"/>
    <w:semiHidden/>
    <w:unhideWhenUsed/>
    <w:qFormat/>
    <w:uiPriority w:val="99"/>
    <w:rPr>
      <w:rFonts w:asciiTheme="majorHAnsi" w:hAnsiTheme="majorHAnsi" w:eastAsiaTheme="majorEastAsia" w:cstheme="majorBidi"/>
      <w:sz w:val="18"/>
      <w:szCs w:val="18"/>
    </w:rPr>
  </w:style>
  <w:style w:type="paragraph" w:styleId="8">
    <w:name w:val="header"/>
    <w:basedOn w:val="1"/>
    <w:link w:val="13"/>
    <w:unhideWhenUsed/>
    <w:qFormat/>
    <w:uiPriority w:val="99"/>
    <w:pPr>
      <w:tabs>
        <w:tab w:val="center" w:pos="4252"/>
        <w:tab w:val="right" w:pos="8504"/>
      </w:tabs>
      <w:snapToGrid w:val="0"/>
    </w:pPr>
  </w:style>
  <w:style w:type="character" w:styleId="10">
    <w:name w:val="Strong"/>
    <w:basedOn w:val="9"/>
    <w:qFormat/>
    <w:uiPriority w:val="22"/>
    <w:rPr>
      <w:b/>
      <w:bCs/>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3">
    <w:name w:val="ヘッダー (文字)"/>
    <w:basedOn w:val="9"/>
    <w:link w:val="8"/>
    <w:qFormat/>
    <w:uiPriority w:val="99"/>
  </w:style>
  <w:style w:type="character" w:customStyle="1" w:styleId="14">
    <w:name w:val="フッター (文字)"/>
    <w:basedOn w:val="9"/>
    <w:link w:val="5"/>
    <w:uiPriority w:val="99"/>
  </w:style>
  <w:style w:type="character" w:customStyle="1" w:styleId="15">
    <w:name w:val="吹き出し (文字)"/>
    <w:basedOn w:val="9"/>
    <w:link w:val="7"/>
    <w:semiHidden/>
    <w:uiPriority w:val="99"/>
    <w:rPr>
      <w:rFonts w:asciiTheme="majorHAnsi" w:hAnsiTheme="majorHAnsi" w:eastAsiaTheme="majorEastAsia" w:cstheme="majorBidi"/>
      <w:sz w:val="18"/>
      <w:szCs w:val="18"/>
    </w:rPr>
  </w:style>
  <w:style w:type="character" w:customStyle="1" w:styleId="16">
    <w:name w:val="日付 (文字)"/>
    <w:basedOn w:val="9"/>
    <w:link w:val="4"/>
    <w:semiHidden/>
    <w:qFormat/>
    <w:uiPriority w:val="99"/>
  </w:style>
  <w:style w:type="character" w:customStyle="1" w:styleId="17">
    <w:name w:val="結語 (文字)"/>
    <w:basedOn w:val="9"/>
    <w:link w:val="3"/>
    <w:semiHidden/>
    <w:uiPriority w:val="99"/>
    <w:rPr>
      <w:rFonts w:ascii="Century" w:hAnsi="Century" w:eastAsia="ＭＳ 明朝" w:cs="Times New Roman"/>
      <w:szCs w:val="24"/>
    </w:rPr>
  </w:style>
  <w:style w:type="character" w:customStyle="1" w:styleId="18">
    <w:name w:val="挨拶文 (文字)"/>
    <w:basedOn w:val="9"/>
    <w:link w:val="6"/>
    <w:semiHidden/>
    <w:qFormat/>
    <w:uiPriority w:val="99"/>
    <w:rPr>
      <w:rFonts w:ascii="Century" w:hAnsi="Century" w:eastAsia="ＭＳ 明朝" w:cs="Times New Roman"/>
      <w:szCs w:val="24"/>
    </w:rPr>
  </w:style>
  <w:style w:type="character" w:customStyle="1" w:styleId="19">
    <w:name w:val="記 (文字)"/>
    <w:basedOn w:val="9"/>
    <w:link w:val="2"/>
    <w:semiHidden/>
    <w:qFormat/>
    <w:uiPriority w:val="99"/>
    <w:rPr>
      <w:rFonts w:ascii="Century" w:hAnsi="Century" w:eastAsia="ＭＳ 明朝"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5" Type="http://schemas.openxmlformats.org/officeDocument/2006/relationships/image" Target="media/image5.emf"/><Relationship Id="rId4" Type="http://schemas.openxmlformats.org/officeDocument/2006/relationships/image" Target="media/image4.emf"/><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128</Words>
  <Characters>733</Characters>
  <Lines>6</Lines>
  <Paragraphs>1</Paragraphs>
  <TotalTime>2</TotalTime>
  <ScaleCrop>false</ScaleCrop>
  <LinksUpToDate>false</LinksUpToDate>
  <CharactersWithSpaces>860</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2021-02-05T02:00:00Z</dcterms:created>
  <dc:creator>RID2790</dc:creator>
  <cp:lastModifiedBy>cast</cp:lastModifiedBy>
  <cp:lastPrinted>2021-02-05T01:58:00Z</cp:lastPrinted>
  <dcterms:modified xsi:type="dcterms:W3CDTF">2022-06-28T23:06:41Z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