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3E20C" w14:textId="18D1C76B" w:rsidR="009000C6" w:rsidRDefault="00C51275" w:rsidP="009000C6">
      <w:r w:rsidRPr="00C51275">
        <w:rPr>
          <w:noProof/>
        </w:rPr>
        <w:drawing>
          <wp:inline distT="0" distB="0" distL="0" distR="0" wp14:anchorId="42DC19A1" wp14:editId="76F88DE0">
            <wp:extent cx="6658214" cy="1009015"/>
            <wp:effectExtent l="0" t="0" r="9525"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79442" cy="1012232"/>
                    </a:xfrm>
                    <a:prstGeom prst="rect">
                      <a:avLst/>
                    </a:prstGeom>
                  </pic:spPr>
                </pic:pic>
              </a:graphicData>
            </a:graphic>
          </wp:inline>
        </w:drawing>
      </w:r>
    </w:p>
    <w:p w14:paraId="02637F32" w14:textId="1737C28A" w:rsidR="00ED56DE" w:rsidRPr="00BD5A62" w:rsidRDefault="00EB1A5F" w:rsidP="00ED56DE">
      <w:pPr>
        <w:jc w:val="right"/>
        <w:rPr>
          <w:rFonts w:ascii="游明朝" w:eastAsia="游明朝" w:hAnsi="游明朝"/>
          <w:b/>
          <w:bCs/>
        </w:rPr>
      </w:pPr>
      <w:r>
        <w:rPr>
          <w:noProof/>
        </w:rPr>
        <w:drawing>
          <wp:anchor distT="0" distB="0" distL="114300" distR="114300" simplePos="0" relativeHeight="251678720" behindDoc="0" locked="0" layoutInCell="1" allowOverlap="1" wp14:anchorId="1D25FE08" wp14:editId="0989B55F">
            <wp:simplePos x="0" y="0"/>
            <wp:positionH relativeFrom="margin">
              <wp:posOffset>38100</wp:posOffset>
            </wp:positionH>
            <wp:positionV relativeFrom="paragraph">
              <wp:posOffset>146050</wp:posOffset>
            </wp:positionV>
            <wp:extent cx="1168400" cy="1655445"/>
            <wp:effectExtent l="0" t="0" r="0" b="190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0" cy="1655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34967" w14:textId="37099592" w:rsidR="00ED56DE" w:rsidRDefault="00ED56DE" w:rsidP="00ED56DE">
      <w:pPr>
        <w:kinsoku w:val="0"/>
        <w:jc w:val="right"/>
        <w:rPr>
          <w:rFonts w:ascii="游明朝" w:eastAsia="游明朝" w:hAnsi="游明朝"/>
          <w:szCs w:val="21"/>
        </w:rPr>
      </w:pPr>
      <w:r w:rsidRPr="00BD5A62">
        <w:rPr>
          <w:rFonts w:ascii="游明朝" w:eastAsia="游明朝" w:hAnsi="游明朝" w:hint="eastAsia"/>
          <w:b/>
          <w:bCs/>
        </w:rPr>
        <w:t>第</w:t>
      </w:r>
      <w:r w:rsidR="00EB1A5F">
        <w:rPr>
          <w:rFonts w:ascii="游明朝" w:eastAsia="游明朝" w:hAnsi="游明朝" w:hint="eastAsia"/>
          <w:b/>
          <w:bCs/>
        </w:rPr>
        <w:t>1</w:t>
      </w:r>
      <w:r w:rsidRPr="00BD5A62">
        <w:rPr>
          <w:rFonts w:ascii="游明朝" w:eastAsia="游明朝" w:hAnsi="游明朝" w:hint="eastAsia"/>
          <w:b/>
          <w:bCs/>
        </w:rPr>
        <w:t xml:space="preserve">地域　</w:t>
      </w:r>
      <w:r w:rsidRPr="00B67FD6">
        <w:rPr>
          <w:rFonts w:ascii="游明朝" w:eastAsia="游明朝" w:hAnsi="游明朝" w:hint="eastAsia"/>
          <w:b/>
          <w:bCs/>
        </w:rPr>
        <w:t>ロータリーコーディネーター補佐</w:t>
      </w:r>
      <w:r w:rsidRPr="00BD5A62">
        <w:rPr>
          <w:rFonts w:ascii="游明朝" w:eastAsia="游明朝" w:hAnsi="游明朝" w:hint="eastAsia"/>
          <w:b/>
          <w:bCs/>
        </w:rPr>
        <w:t xml:space="preserve">　</w:t>
      </w:r>
      <w:r w:rsidR="00EB1A5F" w:rsidRPr="00EB1A5F">
        <w:rPr>
          <w:rFonts w:ascii="游明朝" w:eastAsia="游明朝" w:hAnsi="游明朝" w:hint="eastAsia"/>
          <w:b/>
          <w:bCs/>
        </w:rPr>
        <w:t>中里　公造</w:t>
      </w:r>
      <w:r>
        <w:rPr>
          <w:rFonts w:ascii="游明朝" w:eastAsia="游明朝" w:hAnsi="游明朝" w:hint="eastAsia"/>
          <w:b/>
          <w:bCs/>
        </w:rPr>
        <w:t>（</w:t>
      </w:r>
      <w:r w:rsidR="00EB1A5F">
        <w:rPr>
          <w:rFonts w:ascii="游明朝" w:eastAsia="游明朝" w:hAnsi="游明朝" w:hint="eastAsia"/>
          <w:b/>
          <w:bCs/>
        </w:rPr>
        <w:t>川口</w:t>
      </w:r>
      <w:r w:rsidR="00980CDF">
        <w:rPr>
          <w:rFonts w:ascii="游明朝" w:eastAsia="游明朝" w:hAnsi="游明朝" w:hint="eastAsia"/>
          <w:b/>
          <w:bCs/>
        </w:rPr>
        <w:t>モーニング</w:t>
      </w:r>
      <w:r>
        <w:rPr>
          <w:rFonts w:ascii="游明朝" w:eastAsia="游明朝" w:hAnsi="游明朝" w:hint="eastAsia"/>
          <w:b/>
          <w:bCs/>
        </w:rPr>
        <w:t>）</w:t>
      </w:r>
    </w:p>
    <w:p w14:paraId="1599210C" w14:textId="1A06F027" w:rsidR="00ED56DE" w:rsidRPr="00EB1A5F" w:rsidRDefault="00ED56DE" w:rsidP="00ED56DE">
      <w:pPr>
        <w:rPr>
          <w:rFonts w:eastAsiaTheme="minorHAnsi"/>
          <w:b/>
          <w:bCs/>
          <w:color w:val="17458F"/>
          <w:szCs w:val="21"/>
        </w:rPr>
      </w:pPr>
    </w:p>
    <w:p w14:paraId="286E20DE" w14:textId="77777777" w:rsidR="00980CDF" w:rsidRPr="00980CDF" w:rsidRDefault="00980CDF" w:rsidP="00980CDF">
      <w:pPr>
        <w:rPr>
          <w:rFonts w:eastAsiaTheme="minorHAnsi"/>
          <w:szCs w:val="21"/>
        </w:rPr>
      </w:pPr>
      <w:r w:rsidRPr="00980CDF">
        <w:rPr>
          <w:rFonts w:eastAsiaTheme="minorHAnsi" w:hint="eastAsia"/>
          <w:szCs w:val="21"/>
        </w:rPr>
        <w:t>間もなく新年度がスタートします。</w:t>
      </w:r>
    </w:p>
    <w:p w14:paraId="23EF9EB8" w14:textId="77777777" w:rsidR="00980CDF" w:rsidRPr="00980CDF" w:rsidRDefault="00980CDF" w:rsidP="00980CDF">
      <w:pPr>
        <w:rPr>
          <w:rFonts w:eastAsiaTheme="minorHAnsi"/>
          <w:szCs w:val="21"/>
        </w:rPr>
      </w:pPr>
      <w:r w:rsidRPr="00980CDF">
        <w:rPr>
          <w:rFonts w:eastAsiaTheme="minorHAnsi" w:hint="eastAsia"/>
          <w:szCs w:val="21"/>
        </w:rPr>
        <w:t>新年度に入る準備として、クラブ活動</w:t>
      </w:r>
      <w:r w:rsidRPr="00980CDF">
        <w:rPr>
          <w:rFonts w:eastAsiaTheme="minorHAnsi"/>
          <w:szCs w:val="21"/>
        </w:rPr>
        <w:t>(年度)計画書に記載のクラブ定款は、2022年度版のものになっているでしょうか？</w:t>
      </w:r>
    </w:p>
    <w:p w14:paraId="206BC352" w14:textId="3AA8C9EB" w:rsidR="00980CDF" w:rsidRDefault="00980CDF" w:rsidP="00980CDF">
      <w:pPr>
        <w:rPr>
          <w:rFonts w:eastAsiaTheme="minorHAnsi"/>
          <w:szCs w:val="21"/>
        </w:rPr>
      </w:pPr>
      <w:r w:rsidRPr="00980CDF">
        <w:rPr>
          <w:rFonts w:eastAsiaTheme="minorHAnsi"/>
          <w:szCs w:val="21"/>
        </w:rPr>
        <w:t>2019年度版や2016年度版、さらにはそれ以前の古いクラブ定款のままになっているクラブはありませんか。またクラブ細則も新しい定款に添ったものに変更されているでしょうか。クラブの委員会構成はクラブ細則に沿ったものになっているでしょうか。</w:t>
      </w:r>
    </w:p>
    <w:p w14:paraId="5912A665" w14:textId="77777777" w:rsidR="00980CDF" w:rsidRPr="00980CDF" w:rsidRDefault="00980CDF" w:rsidP="00980CDF">
      <w:pPr>
        <w:rPr>
          <w:rFonts w:eastAsiaTheme="minorHAnsi"/>
          <w:szCs w:val="21"/>
        </w:rPr>
      </w:pPr>
      <w:r w:rsidRPr="00980CDF">
        <w:rPr>
          <w:rFonts w:eastAsiaTheme="minorHAnsi" w:hint="eastAsia"/>
          <w:szCs w:val="21"/>
        </w:rPr>
        <w:t>クラブ定款・細則で、</w:t>
      </w:r>
      <w:r w:rsidRPr="00980CDF">
        <w:rPr>
          <w:rFonts w:eastAsiaTheme="minorHAnsi"/>
          <w:szCs w:val="21"/>
        </w:rPr>
        <w:t>2022年の規定審議会で変更になった部分には、下線をいれておくと会員の皆さんも分かりやすいのではないでしょうか。</w:t>
      </w:r>
    </w:p>
    <w:p w14:paraId="3B86661B" w14:textId="77777777" w:rsidR="00980CDF" w:rsidRPr="00980CDF" w:rsidRDefault="00980CDF" w:rsidP="00980CDF">
      <w:pPr>
        <w:rPr>
          <w:rFonts w:eastAsiaTheme="minorHAnsi"/>
          <w:szCs w:val="21"/>
        </w:rPr>
      </w:pPr>
      <w:r w:rsidRPr="00980CDF">
        <w:rPr>
          <w:rFonts w:eastAsiaTheme="minorHAnsi" w:hint="eastAsia"/>
          <w:szCs w:val="21"/>
        </w:rPr>
        <w:t>クラブ細則は、クラブ独自のものでクラブの特徴を表しているでしょうか。</w:t>
      </w:r>
    </w:p>
    <w:p w14:paraId="2E07E57D" w14:textId="77777777" w:rsidR="00980CDF" w:rsidRPr="00980CDF" w:rsidRDefault="00980CDF" w:rsidP="00980CDF">
      <w:pPr>
        <w:rPr>
          <w:rFonts w:eastAsiaTheme="minorHAnsi"/>
          <w:szCs w:val="21"/>
        </w:rPr>
      </w:pPr>
      <w:r w:rsidRPr="00980CDF">
        <w:rPr>
          <w:rFonts w:eastAsiaTheme="minorHAnsi" w:hint="eastAsia"/>
          <w:szCs w:val="21"/>
        </w:rPr>
        <w:t>また、毎年変更されているでしょうか。</w:t>
      </w:r>
    </w:p>
    <w:p w14:paraId="2A461B20" w14:textId="7FFBB16A" w:rsidR="00980CDF" w:rsidRDefault="00980CDF" w:rsidP="00980CDF">
      <w:pPr>
        <w:rPr>
          <w:rFonts w:eastAsiaTheme="minorHAnsi"/>
          <w:szCs w:val="21"/>
        </w:rPr>
      </w:pPr>
      <w:r w:rsidRPr="00980CDF">
        <w:rPr>
          <w:rFonts w:eastAsiaTheme="minorHAnsi" w:hint="eastAsia"/>
          <w:szCs w:val="21"/>
        </w:rPr>
        <w:t>所在地域は、正しい表記になっていますか。以前の区域限界のままの表記になっていませんか。</w:t>
      </w:r>
    </w:p>
    <w:p w14:paraId="24F1C292" w14:textId="69C22750" w:rsidR="00980CDF" w:rsidRDefault="00980CDF" w:rsidP="00980CDF">
      <w:pPr>
        <w:rPr>
          <w:rFonts w:eastAsiaTheme="minorHAnsi"/>
          <w:szCs w:val="21"/>
        </w:rPr>
      </w:pPr>
    </w:p>
    <w:p w14:paraId="7DDBBB67" w14:textId="77777777" w:rsidR="00980CDF" w:rsidRPr="00980CDF" w:rsidRDefault="00980CDF" w:rsidP="00980CDF">
      <w:pPr>
        <w:rPr>
          <w:rFonts w:eastAsiaTheme="minorHAnsi"/>
          <w:szCs w:val="21"/>
        </w:rPr>
      </w:pPr>
      <w:r w:rsidRPr="00980CDF">
        <w:rPr>
          <w:rFonts w:eastAsiaTheme="minorHAnsi" w:hint="eastAsia"/>
          <w:szCs w:val="21"/>
        </w:rPr>
        <w:t>さて、昨年度の</w:t>
      </w:r>
      <w:r w:rsidRPr="00980CDF">
        <w:rPr>
          <w:rFonts w:eastAsiaTheme="minorHAnsi"/>
          <w:szCs w:val="21"/>
        </w:rPr>
        <w:t>2022年規定審議会では、人頭分担金の度重なる値上げが採択されました。また、日本から提案された事務総長に関する立法案が否決されましたが、それぞれの地区を代表する皆さんが集まって規定審議会で決めたことだから仕方がない、と端らから諦めていませんか？</w:t>
      </w:r>
    </w:p>
    <w:p w14:paraId="586B24D1" w14:textId="71B162AA" w:rsidR="00980CDF" w:rsidRDefault="00980CDF" w:rsidP="00980CDF">
      <w:pPr>
        <w:rPr>
          <w:rFonts w:eastAsiaTheme="minorHAnsi"/>
          <w:szCs w:val="21"/>
        </w:rPr>
      </w:pPr>
      <w:r w:rsidRPr="00980CDF">
        <w:rPr>
          <w:rFonts w:eastAsiaTheme="minorHAnsi" w:hint="eastAsia"/>
          <w:szCs w:val="21"/>
        </w:rPr>
        <w:t>クラブは規定審議会によって採択された立法案に対し、反対の意思表示をすることが出来ます。クラブからの有効投票のうち</w:t>
      </w:r>
      <w:r w:rsidRPr="00980CDF">
        <w:rPr>
          <w:rFonts w:eastAsiaTheme="minorHAnsi"/>
          <w:szCs w:val="21"/>
        </w:rPr>
        <w:t>5％相当のクラブの反対票があった場合、採択された立法案の効力は一時保留となります。その後一時保留となった立法案に対しクラブとして賛否を投票し、反対票が過半数を超えた時は、規定審議会で採択された立法案は一時保留の日にさかのぼり無効となります。決して規定審議会の決定が最終ではないということです。</w:t>
      </w:r>
    </w:p>
    <w:p w14:paraId="3DF179DB" w14:textId="77777777" w:rsidR="00980CDF" w:rsidRPr="00980CDF" w:rsidRDefault="00980CDF" w:rsidP="00980CDF">
      <w:pPr>
        <w:rPr>
          <w:rFonts w:eastAsiaTheme="minorHAnsi"/>
          <w:szCs w:val="21"/>
        </w:rPr>
      </w:pPr>
      <w:r w:rsidRPr="00980CDF">
        <w:rPr>
          <w:rFonts w:eastAsiaTheme="minorHAnsi"/>
          <w:szCs w:val="21"/>
        </w:rPr>
        <w:t>2022年の規定審議会の結果については8件の立法案について反対票がありました。「人頭分担金を増額する件」への反対票が一番多く402票でしたが、一時保留にするには2,632票が必要でしたので及びませんでした。</w:t>
      </w:r>
    </w:p>
    <w:p w14:paraId="6CC6574B" w14:textId="73DC9528" w:rsidR="00980CDF" w:rsidRDefault="00980CDF" w:rsidP="00980CDF">
      <w:pPr>
        <w:rPr>
          <w:rFonts w:eastAsiaTheme="minorHAnsi"/>
          <w:szCs w:val="21"/>
        </w:rPr>
      </w:pPr>
      <w:r w:rsidRPr="00980CDF">
        <w:rPr>
          <w:rFonts w:eastAsiaTheme="minorHAnsi" w:hint="eastAsia"/>
          <w:szCs w:val="21"/>
        </w:rPr>
        <w:t>次の規定審議会は</w:t>
      </w:r>
      <w:r w:rsidRPr="00980CDF">
        <w:rPr>
          <w:rFonts w:eastAsiaTheme="minorHAnsi"/>
          <w:szCs w:val="21"/>
        </w:rPr>
        <w:t>2025年です。どの様な立法案が採択されるか分かりませんが、規定審議会の決定におかしいと嘆く前に、クラブ内で検討しクラブとしての意思表示を出して見ませんか。</w:t>
      </w:r>
    </w:p>
    <w:p w14:paraId="469CD764" w14:textId="09FFE602" w:rsidR="00980CDF" w:rsidRDefault="00980CDF" w:rsidP="00980CDF">
      <w:pPr>
        <w:rPr>
          <w:rFonts w:eastAsiaTheme="minorHAnsi"/>
          <w:szCs w:val="21"/>
        </w:rPr>
      </w:pPr>
    </w:p>
    <w:p w14:paraId="39278390" w14:textId="3BEF04ED" w:rsidR="00980CDF" w:rsidRDefault="00980CDF" w:rsidP="00980CDF">
      <w:pPr>
        <w:rPr>
          <w:rFonts w:eastAsiaTheme="minorHAnsi"/>
          <w:szCs w:val="21"/>
        </w:rPr>
      </w:pPr>
    </w:p>
    <w:p w14:paraId="5B9CDB3A" w14:textId="2B9325D3" w:rsidR="00980CDF" w:rsidRDefault="00980CDF" w:rsidP="00980CDF">
      <w:pPr>
        <w:rPr>
          <w:rFonts w:eastAsiaTheme="minorHAnsi"/>
          <w:szCs w:val="21"/>
        </w:rPr>
      </w:pPr>
    </w:p>
    <w:p w14:paraId="471EDCC1" w14:textId="0607AE6F" w:rsidR="00980CDF" w:rsidRDefault="00980CDF" w:rsidP="00980CDF">
      <w:pPr>
        <w:rPr>
          <w:rFonts w:eastAsiaTheme="minorHAnsi"/>
          <w:szCs w:val="21"/>
        </w:rPr>
      </w:pPr>
    </w:p>
    <w:p w14:paraId="6FBB9563" w14:textId="0A5EF898" w:rsidR="00980CDF" w:rsidRDefault="00980CDF" w:rsidP="00980CDF">
      <w:pPr>
        <w:rPr>
          <w:rFonts w:eastAsiaTheme="minorHAnsi"/>
          <w:szCs w:val="21"/>
        </w:rPr>
      </w:pPr>
    </w:p>
    <w:p w14:paraId="78739BFC" w14:textId="0633F84E" w:rsidR="00980CDF" w:rsidRDefault="00980CDF" w:rsidP="00980CDF">
      <w:pPr>
        <w:rPr>
          <w:rFonts w:eastAsiaTheme="minorHAnsi"/>
          <w:szCs w:val="21"/>
        </w:rPr>
      </w:pPr>
    </w:p>
    <w:p w14:paraId="12C96F3A" w14:textId="54BCC1F6" w:rsidR="00980CDF" w:rsidRDefault="00980CDF" w:rsidP="00980CDF">
      <w:pPr>
        <w:rPr>
          <w:rFonts w:eastAsiaTheme="minorHAnsi"/>
          <w:szCs w:val="21"/>
        </w:rPr>
      </w:pPr>
    </w:p>
    <w:p w14:paraId="6869D58E" w14:textId="3F328499" w:rsidR="00980CDF" w:rsidRDefault="00980CDF" w:rsidP="00980CDF">
      <w:pPr>
        <w:rPr>
          <w:rFonts w:eastAsiaTheme="minorHAnsi"/>
          <w:szCs w:val="21"/>
        </w:rPr>
      </w:pPr>
    </w:p>
    <w:p w14:paraId="1015BD86" w14:textId="2D146C49" w:rsidR="00980CDF" w:rsidRDefault="00980CDF" w:rsidP="00980CDF">
      <w:pPr>
        <w:rPr>
          <w:rFonts w:eastAsiaTheme="minorHAnsi"/>
          <w:szCs w:val="21"/>
        </w:rPr>
      </w:pPr>
    </w:p>
    <w:p w14:paraId="4E3CB5E4" w14:textId="77777777" w:rsidR="00980CDF" w:rsidRPr="00E12137" w:rsidRDefault="00980CDF" w:rsidP="00980CDF"/>
    <w:p w14:paraId="66E352CC" w14:textId="34EB9469" w:rsidR="00AF3B8B" w:rsidRPr="00C42582" w:rsidRDefault="002C390E" w:rsidP="00C42582">
      <w:pPr>
        <w:rPr>
          <w:rFonts w:ascii="游明朝" w:eastAsia="游明朝" w:hAnsi="游明朝"/>
          <w:szCs w:val="21"/>
        </w:rPr>
      </w:pPr>
      <w:r w:rsidRPr="002C390E">
        <w:rPr>
          <w:rFonts w:ascii="游明朝" w:eastAsia="游明朝" w:hAnsi="游明朝"/>
          <w:noProof/>
          <w:szCs w:val="21"/>
        </w:rPr>
        <w:lastRenderedPageBreak/>
        <w:drawing>
          <wp:inline distT="0" distB="0" distL="0" distR="0" wp14:anchorId="4CA959E8" wp14:editId="23F9B0B6">
            <wp:extent cx="6604000" cy="984527"/>
            <wp:effectExtent l="0" t="0" r="635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29859" cy="988382"/>
                    </a:xfrm>
                    <a:prstGeom prst="rect">
                      <a:avLst/>
                    </a:prstGeom>
                  </pic:spPr>
                </pic:pic>
              </a:graphicData>
            </a:graphic>
          </wp:inline>
        </w:drawing>
      </w:r>
    </w:p>
    <w:p w14:paraId="59FC5C56" w14:textId="77777777" w:rsidR="002D47CF" w:rsidRDefault="002D47CF" w:rsidP="002D47CF">
      <w:pPr>
        <w:jc w:val="right"/>
        <w:rPr>
          <w:rFonts w:ascii="游明朝" w:eastAsia="游明朝" w:hAnsi="游明朝"/>
          <w:b/>
          <w:bCs/>
        </w:rPr>
      </w:pPr>
      <w:r>
        <w:rPr>
          <w:noProof/>
        </w:rPr>
        <w:drawing>
          <wp:anchor distT="0" distB="0" distL="114300" distR="114300" simplePos="0" relativeHeight="251679744" behindDoc="0" locked="0" layoutInCell="1" allowOverlap="1" wp14:anchorId="72D4BD0E" wp14:editId="736B4E32">
            <wp:simplePos x="0" y="0"/>
            <wp:positionH relativeFrom="column">
              <wp:posOffset>24765</wp:posOffset>
            </wp:positionH>
            <wp:positionV relativeFrom="paragraph">
              <wp:posOffset>107315</wp:posOffset>
            </wp:positionV>
            <wp:extent cx="1181100" cy="1605915"/>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181100" cy="160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907ED" w14:textId="54E7C1A3" w:rsidR="00AF3B8B" w:rsidRPr="002D47CF" w:rsidRDefault="00AF3B8B" w:rsidP="002D47CF">
      <w:pPr>
        <w:jc w:val="right"/>
        <w:rPr>
          <w:rFonts w:ascii="游明朝" w:eastAsia="游明朝" w:hAnsi="游明朝"/>
          <w:b/>
          <w:bCs/>
          <w:sz w:val="24"/>
          <w:szCs w:val="28"/>
        </w:rPr>
      </w:pPr>
      <w:r w:rsidRPr="00BD5A62">
        <w:rPr>
          <w:rFonts w:ascii="游明朝" w:eastAsia="游明朝" w:hAnsi="游明朝" w:hint="eastAsia"/>
          <w:b/>
          <w:bCs/>
        </w:rPr>
        <w:t>第</w:t>
      </w:r>
      <w:r w:rsidR="002D47CF">
        <w:rPr>
          <w:rFonts w:ascii="游明朝" w:eastAsia="游明朝" w:hAnsi="游明朝"/>
          <w:b/>
          <w:bCs/>
        </w:rPr>
        <w:t>1</w:t>
      </w:r>
      <w:r w:rsidRPr="00BD5A62">
        <w:rPr>
          <w:rFonts w:ascii="游明朝" w:eastAsia="游明朝" w:hAnsi="游明朝" w:hint="eastAsia"/>
          <w:b/>
          <w:bCs/>
        </w:rPr>
        <w:t xml:space="preserve">地域　</w:t>
      </w:r>
      <w:r w:rsidR="00CC3FF6" w:rsidRPr="00CC3FF6">
        <w:rPr>
          <w:rFonts w:ascii="游明朝" w:eastAsia="游明朝" w:hAnsi="游明朝" w:hint="eastAsia"/>
          <w:b/>
          <w:bCs/>
        </w:rPr>
        <w:t>ロータリー公共イメージコーディネーター</w:t>
      </w:r>
      <w:r w:rsidRPr="00BD5A62">
        <w:rPr>
          <w:rFonts w:ascii="游明朝" w:eastAsia="游明朝" w:hAnsi="游明朝" w:hint="eastAsia"/>
          <w:b/>
          <w:bCs/>
        </w:rPr>
        <w:t xml:space="preserve">　</w:t>
      </w:r>
      <w:r w:rsidR="002D47CF" w:rsidRPr="002D47CF">
        <w:rPr>
          <w:rFonts w:ascii="游明朝" w:eastAsia="游明朝" w:hAnsi="游明朝" w:hint="eastAsia"/>
          <w:b/>
          <w:bCs/>
        </w:rPr>
        <w:t>井原</w:t>
      </w:r>
      <w:r w:rsidR="002D47CF" w:rsidRPr="002D47CF">
        <w:rPr>
          <w:rFonts w:ascii="游明朝" w:eastAsia="游明朝" w:hAnsi="游明朝"/>
          <w:b/>
          <w:bCs/>
        </w:rPr>
        <w:t xml:space="preserve"> 實</w:t>
      </w:r>
      <w:r w:rsidR="00C42582" w:rsidRPr="00C42582">
        <w:rPr>
          <w:rFonts w:ascii="游明朝" w:eastAsia="游明朝" w:hAnsi="游明朝" w:hint="eastAsia"/>
          <w:b/>
          <w:bCs/>
        </w:rPr>
        <w:t>（</w:t>
      </w:r>
      <w:r w:rsidR="002D47CF">
        <w:rPr>
          <w:rFonts w:ascii="游明朝" w:eastAsia="游明朝" w:hAnsi="游明朝" w:hint="eastAsia"/>
          <w:b/>
          <w:bCs/>
        </w:rPr>
        <w:t>さいたま新都心</w:t>
      </w:r>
      <w:r w:rsidR="00C42582" w:rsidRPr="00C42582">
        <w:rPr>
          <w:rFonts w:ascii="游明朝" w:eastAsia="游明朝" w:hAnsi="游明朝" w:hint="eastAsia"/>
          <w:b/>
          <w:bCs/>
        </w:rPr>
        <w:t>）</w:t>
      </w:r>
    </w:p>
    <w:p w14:paraId="24799130" w14:textId="41FD2200" w:rsidR="009A7B7C" w:rsidRPr="00DE3768" w:rsidRDefault="009A7B7C" w:rsidP="00AF3B8B">
      <w:pPr>
        <w:kinsoku w:val="0"/>
      </w:pPr>
    </w:p>
    <w:p w14:paraId="3599DC9B" w14:textId="68C3290C" w:rsidR="00DE3768" w:rsidRDefault="00AF3B8B" w:rsidP="002D47CF">
      <w:pPr>
        <w:rPr>
          <w:noProof/>
        </w:rPr>
      </w:pPr>
      <w:r>
        <w:rPr>
          <w:rFonts w:hint="eastAsia"/>
        </w:rPr>
        <w:t xml:space="preserve">　</w:t>
      </w:r>
      <w:r w:rsidR="002D47CF" w:rsidRPr="002D47CF">
        <w:rPr>
          <w:rFonts w:asciiTheme="minorEastAsia" w:hAnsiTheme="minorEastAsia" w:cs="HiraMinProN-W3"/>
        </w:rPr>
        <w:t>2020年7月-23年6月の3年間第1地域のRPICを務めさせて頂きました。この原稿は5月に書いておりますので、任期は1カ月と少し残っております。</w:t>
      </w:r>
    </w:p>
    <w:p w14:paraId="3AD6EC1C" w14:textId="303621A0" w:rsidR="002D47CF" w:rsidRDefault="002D47CF" w:rsidP="002C390E">
      <w:pPr>
        <w:rPr>
          <w:noProof/>
        </w:rPr>
      </w:pPr>
      <w:r>
        <w:rPr>
          <w:rFonts w:hint="eastAsia"/>
          <w:noProof/>
        </w:rPr>
        <w:t xml:space="preserve">　</w:t>
      </w:r>
      <w:r w:rsidRPr="002D47CF">
        <w:rPr>
          <w:noProof/>
        </w:rPr>
        <w:t>2020年の3月中旬にエバンストンにおいて開催予定の地域コーディネータ</w:t>
      </w:r>
      <w:r w:rsidR="001B51AC">
        <w:rPr>
          <w:rFonts w:hint="eastAsia"/>
          <w:noProof/>
        </w:rPr>
        <w:t>ー</w:t>
      </w:r>
      <w:r w:rsidRPr="002D47CF">
        <w:rPr>
          <w:noProof/>
        </w:rPr>
        <w:t>研修に参加する準備をしている時に、「RIはCOVID-19について万全の対策をしているので安心してシカゴに来て下さい」とのメールを受信し、数日後に中止のメールを受信するという劇的な変化を体験しました。国内では安倍総理がコロナ対策で小中学校の春休みを1週間前倒しにすると発表していた頃だったと思います。私と同期の第2地域の服部陽子RPIC、服部良男RRFCはエバンストンでの研修を受講すること無く、その任に着きました。</w:t>
      </w:r>
    </w:p>
    <w:p w14:paraId="712DB6CF" w14:textId="03E5955B" w:rsidR="002D47CF" w:rsidRDefault="002D47CF" w:rsidP="002C390E">
      <w:pPr>
        <w:rPr>
          <w:noProof/>
        </w:rPr>
      </w:pPr>
      <w:r>
        <w:rPr>
          <w:rFonts w:hint="eastAsia"/>
          <w:noProof/>
        </w:rPr>
        <w:t xml:space="preserve">　</w:t>
      </w:r>
      <w:r w:rsidRPr="002D47CF">
        <w:rPr>
          <w:rFonts w:hint="eastAsia"/>
          <w:noProof/>
        </w:rPr>
        <w:t>幸い、第</w:t>
      </w:r>
      <w:r w:rsidRPr="002D47CF">
        <w:rPr>
          <w:noProof/>
        </w:rPr>
        <w:t>3地域を担当しておられた山下晧三RPICが1年先行してRPICを務めておられたので、山下リーダーを中心にZoomを使ったオンライン会議で密に連絡をとりながら活動計画を練りました。</w:t>
      </w:r>
    </w:p>
    <w:p w14:paraId="66B89394" w14:textId="5E8B0EE1" w:rsidR="002D47CF" w:rsidRDefault="002D47CF" w:rsidP="002C390E">
      <w:pPr>
        <w:rPr>
          <w:noProof/>
        </w:rPr>
      </w:pPr>
      <w:r>
        <w:rPr>
          <w:rFonts w:hint="eastAsia"/>
          <w:noProof/>
        </w:rPr>
        <w:t xml:space="preserve">　</w:t>
      </w:r>
      <w:r w:rsidRPr="002D47CF">
        <w:rPr>
          <w:rFonts w:hint="eastAsia"/>
          <w:noProof/>
        </w:rPr>
        <w:t>任期</w:t>
      </w:r>
      <w:r w:rsidRPr="002D47CF">
        <w:rPr>
          <w:noProof/>
        </w:rPr>
        <w:t>1年目は、3地域の各地区の公共イメージ委員長にアンケートをお願いした後、オンラインでの3地域合同での委員長セミナーを実施しました。RIの行動計画と公共イメージ向上、ロータリーのブランド、公共イメージ向上の例として世界ポリ</w:t>
      </w:r>
      <w:r>
        <w:rPr>
          <w:rFonts w:hint="eastAsia"/>
          <w:noProof/>
        </w:rPr>
        <w:t>オ</w:t>
      </w:r>
      <w:r w:rsidRPr="002D47CF">
        <w:rPr>
          <w:noProof/>
        </w:rPr>
        <w:t>デーなどについて説明しました。開催日の二日前の8月27日にWHOがアフリカでのポリオ根絶の宣言を発表しましたが、新聞記事の中に国際ロータリーの名前は一切出て来ませんでした。ロータリーのポリオ根絶活動については私達ロータリアンが一般の人々に伝える努力をしなければならない事を痛感しました。</w:t>
      </w:r>
    </w:p>
    <w:p w14:paraId="07BDBDE4" w14:textId="77777777" w:rsidR="002D47CF" w:rsidRDefault="002D47CF" w:rsidP="002D47CF">
      <w:pPr>
        <w:rPr>
          <w:noProof/>
        </w:rPr>
      </w:pPr>
      <w:r>
        <w:rPr>
          <w:rFonts w:hint="eastAsia"/>
          <w:noProof/>
        </w:rPr>
        <w:t xml:space="preserve">　任期</w:t>
      </w:r>
      <w:r>
        <w:rPr>
          <w:noProof/>
        </w:rPr>
        <w:t>2年目は、辰野RI理事（2022年当時）が日本経済新聞にロータリーの1面広告を掲載してロータリーの紹介をしようと提案され、10月22日の世界ポリオデーの直前に記事が掲載されました。また、日本の幾つかの地区が世界ポリオデーに向けて大きなイベントを実施して下さいました。</w:t>
      </w:r>
    </w:p>
    <w:p w14:paraId="47C67A85" w14:textId="152A850F" w:rsidR="002D47CF" w:rsidRDefault="002D47CF" w:rsidP="002D47CF">
      <w:pPr>
        <w:rPr>
          <w:noProof/>
        </w:rPr>
      </w:pPr>
      <w:r>
        <w:rPr>
          <w:rFonts w:hint="eastAsia"/>
          <w:noProof/>
        </w:rPr>
        <w:t xml:space="preserve">　任期</w:t>
      </w:r>
      <w:r>
        <w:rPr>
          <w:noProof/>
        </w:rPr>
        <w:t>3年目は、佐藤RI理事が、日本の津々浦々で各ロータリークラブが世界ポリオデーに向けてのイベントを実施するよう推進しようと提案され、10月18日に日経の1面広告を掲載し、世界ポリオデーのフォトコンテストを実施しました。</w:t>
      </w:r>
    </w:p>
    <w:p w14:paraId="3BCFCAFF" w14:textId="6056E279" w:rsidR="002D47CF" w:rsidRDefault="002D47CF" w:rsidP="002C390E">
      <w:pPr>
        <w:rPr>
          <w:noProof/>
        </w:rPr>
      </w:pPr>
      <w:r>
        <w:rPr>
          <w:rFonts w:hint="eastAsia"/>
          <w:noProof/>
        </w:rPr>
        <w:t xml:space="preserve">　</w:t>
      </w:r>
      <w:r w:rsidRPr="002D47CF">
        <w:rPr>
          <w:rFonts w:hint="eastAsia"/>
          <w:noProof/>
        </w:rPr>
        <w:t>任期中の</w:t>
      </w:r>
      <w:r w:rsidRPr="002D47CF">
        <w:rPr>
          <w:noProof/>
        </w:rPr>
        <w:t>3年間はコロナ禍の中でリアルでのセミナーが開催出来ず、担当地区の皆様と直接お話しする機会は少なかったですが、オンラインの会議を通じて各地域の公共イメージ委員長、ガバナー、ガバナーエレクトとの方々、そして各地域のARPICの方々と繋がり、沢山の支援を受けました。フォトコンテストにおいては、ジェニファージョーンズRI会長、イアンライズリーR財団管理委員長、佐藤RI理事、三木R財団管理委員に写真の選定をして頂くなど、大きなイベントに繋げることが出来ました。関係各位のご支援。ご協力に感謝申し上げますと共に、</w:t>
      </w:r>
      <w:r w:rsidRPr="002D47CF">
        <w:rPr>
          <w:rFonts w:hint="eastAsia"/>
          <w:noProof/>
        </w:rPr>
        <w:t>公共イメージ向上のご理解が進むことを願っております。</w:t>
      </w:r>
    </w:p>
    <w:p w14:paraId="2702B098" w14:textId="2D3D8C44" w:rsidR="002D47CF" w:rsidRDefault="002D47CF" w:rsidP="002C390E">
      <w:pPr>
        <w:rPr>
          <w:noProof/>
        </w:rPr>
      </w:pPr>
    </w:p>
    <w:p w14:paraId="2D3AC666" w14:textId="42DA0BA6" w:rsidR="002D47CF" w:rsidRDefault="002D47CF" w:rsidP="002C390E">
      <w:pPr>
        <w:rPr>
          <w:noProof/>
        </w:rPr>
      </w:pPr>
    </w:p>
    <w:p w14:paraId="41FDBBEB" w14:textId="3E1EED54" w:rsidR="002D47CF" w:rsidRDefault="002D47CF" w:rsidP="002C390E">
      <w:pPr>
        <w:rPr>
          <w:noProof/>
        </w:rPr>
      </w:pPr>
    </w:p>
    <w:p w14:paraId="438389E1" w14:textId="284D58D4" w:rsidR="002D47CF" w:rsidRDefault="002D47CF" w:rsidP="002C390E">
      <w:pPr>
        <w:rPr>
          <w:noProof/>
        </w:rPr>
      </w:pPr>
    </w:p>
    <w:p w14:paraId="7C7C42C5" w14:textId="77777777" w:rsidR="002D47CF" w:rsidRDefault="002D47CF" w:rsidP="002C390E">
      <w:pPr>
        <w:rPr>
          <w:rFonts w:asciiTheme="minorEastAsia" w:hAnsiTheme="minorEastAsia" w:cs="HiraMinProN-W3"/>
        </w:rPr>
      </w:pPr>
    </w:p>
    <w:p w14:paraId="21B46F12" w14:textId="40425ADB" w:rsidR="00E12137" w:rsidRDefault="002C390E" w:rsidP="009A7B7C">
      <w:pPr>
        <w:rPr>
          <w:rFonts w:asciiTheme="minorEastAsia" w:hAnsiTheme="minorEastAsia" w:cs="HiraMinProN-W3"/>
        </w:rPr>
      </w:pPr>
      <w:r w:rsidRPr="002C390E">
        <w:rPr>
          <w:rFonts w:asciiTheme="minorEastAsia" w:hAnsiTheme="minorEastAsia" w:cs="HiraMinProN-W3"/>
          <w:noProof/>
        </w:rPr>
        <w:lastRenderedPageBreak/>
        <w:drawing>
          <wp:inline distT="0" distB="0" distL="0" distR="0" wp14:anchorId="7C016C1F" wp14:editId="556F8874">
            <wp:extent cx="6578600" cy="97884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36121" cy="987404"/>
                    </a:xfrm>
                    <a:prstGeom prst="rect">
                      <a:avLst/>
                    </a:prstGeom>
                  </pic:spPr>
                </pic:pic>
              </a:graphicData>
            </a:graphic>
          </wp:inline>
        </w:drawing>
      </w:r>
    </w:p>
    <w:p w14:paraId="7EC6AEDC" w14:textId="124C06BF" w:rsidR="005900A6" w:rsidRPr="00FA19BC" w:rsidRDefault="00FA19BC" w:rsidP="00FA19BC">
      <w:pPr>
        <w:rPr>
          <w:rFonts w:eastAsiaTheme="minorHAnsi"/>
          <w:b/>
          <w:bCs/>
          <w:sz w:val="24"/>
          <w:szCs w:val="28"/>
        </w:rPr>
      </w:pPr>
      <w:r w:rsidRPr="00FA19BC">
        <w:rPr>
          <w:rFonts w:eastAsiaTheme="minorHAnsi" w:hint="eastAsia"/>
          <w:b/>
          <w:bCs/>
          <w:sz w:val="24"/>
          <w:szCs w:val="28"/>
        </w:rPr>
        <w:t>「世界でよいこと？」</w:t>
      </w:r>
    </w:p>
    <w:p w14:paraId="272F1939" w14:textId="4D189937" w:rsidR="005900A6" w:rsidRPr="00BD5A62" w:rsidRDefault="00FA19BC" w:rsidP="005900A6">
      <w:pPr>
        <w:jc w:val="right"/>
        <w:rPr>
          <w:rFonts w:ascii="游明朝" w:eastAsia="游明朝" w:hAnsi="游明朝"/>
        </w:rPr>
      </w:pPr>
      <w:r>
        <w:rPr>
          <w:noProof/>
        </w:rPr>
        <w:drawing>
          <wp:anchor distT="0" distB="0" distL="114300" distR="114300" simplePos="0" relativeHeight="251680768" behindDoc="0" locked="0" layoutInCell="1" allowOverlap="1" wp14:anchorId="7D20A538" wp14:editId="0B10AFA6">
            <wp:simplePos x="0" y="0"/>
            <wp:positionH relativeFrom="margin">
              <wp:posOffset>82550</wp:posOffset>
            </wp:positionH>
            <wp:positionV relativeFrom="paragraph">
              <wp:posOffset>6350</wp:posOffset>
            </wp:positionV>
            <wp:extent cx="1250950" cy="1501140"/>
            <wp:effectExtent l="0" t="0" r="6350" b="381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0950" cy="15011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00A6" w:rsidRPr="00BD5A62">
        <w:rPr>
          <w:rFonts w:ascii="游明朝" w:eastAsia="游明朝" w:hAnsi="游明朝" w:hint="eastAsia"/>
          <w:b/>
          <w:bCs/>
        </w:rPr>
        <w:t>第</w:t>
      </w:r>
      <w:r>
        <w:rPr>
          <w:rFonts w:ascii="游明朝" w:eastAsia="游明朝" w:hAnsi="游明朝"/>
          <w:b/>
          <w:bCs/>
        </w:rPr>
        <w:t>3</w:t>
      </w:r>
      <w:r w:rsidR="005900A6" w:rsidRPr="00BD5A62">
        <w:rPr>
          <w:rFonts w:ascii="游明朝" w:eastAsia="游明朝" w:hAnsi="游明朝" w:hint="eastAsia"/>
          <w:b/>
          <w:bCs/>
        </w:rPr>
        <w:t xml:space="preserve">地域　</w:t>
      </w:r>
      <w:r w:rsidR="00262D1B" w:rsidRPr="00262D1B">
        <w:rPr>
          <w:rFonts w:ascii="游明朝" w:eastAsia="游明朝" w:hAnsi="游明朝" w:hint="eastAsia"/>
          <w:b/>
          <w:bCs/>
        </w:rPr>
        <w:t>ロータリー財団地域コーディネーター</w:t>
      </w:r>
      <w:r w:rsidR="00A73DBA">
        <w:rPr>
          <w:rFonts w:ascii="游明朝" w:eastAsia="游明朝" w:hAnsi="游明朝" w:hint="eastAsia"/>
          <w:b/>
          <w:bCs/>
        </w:rPr>
        <w:t>補佐</w:t>
      </w:r>
      <w:r w:rsidR="005900A6" w:rsidRPr="00BD5A62">
        <w:rPr>
          <w:rFonts w:ascii="游明朝" w:eastAsia="游明朝" w:hAnsi="游明朝" w:hint="eastAsia"/>
          <w:b/>
          <w:bCs/>
        </w:rPr>
        <w:t xml:space="preserve">　</w:t>
      </w:r>
      <w:r w:rsidRPr="00FA19BC">
        <w:rPr>
          <w:rFonts w:ascii="游明朝" w:eastAsia="游明朝" w:hAnsi="游明朝" w:hint="eastAsia"/>
          <w:b/>
          <w:bCs/>
        </w:rPr>
        <w:t>四宮</w:t>
      </w:r>
      <w:r>
        <w:rPr>
          <w:rFonts w:ascii="游明朝" w:eastAsia="游明朝" w:hAnsi="游明朝" w:hint="eastAsia"/>
          <w:b/>
          <w:bCs/>
        </w:rPr>
        <w:t xml:space="preserve">　</w:t>
      </w:r>
      <w:r w:rsidRPr="00FA19BC">
        <w:rPr>
          <w:rFonts w:ascii="游明朝" w:eastAsia="游明朝" w:hAnsi="游明朝" w:hint="eastAsia"/>
          <w:b/>
          <w:bCs/>
        </w:rPr>
        <w:t>孝郎</w:t>
      </w:r>
      <w:r w:rsidR="005900A6" w:rsidRPr="00C42582">
        <w:rPr>
          <w:rFonts w:ascii="游明朝" w:eastAsia="游明朝" w:hAnsi="游明朝" w:hint="eastAsia"/>
          <w:b/>
          <w:bCs/>
        </w:rPr>
        <w:t>（</w:t>
      </w:r>
      <w:r>
        <w:rPr>
          <w:rFonts w:ascii="游明朝" w:eastAsia="游明朝" w:hAnsi="游明朝" w:hint="eastAsia"/>
          <w:b/>
          <w:bCs/>
        </w:rPr>
        <w:t>大阪西南</w:t>
      </w:r>
      <w:r w:rsidR="005900A6" w:rsidRPr="00C42582">
        <w:rPr>
          <w:rFonts w:ascii="游明朝" w:eastAsia="游明朝" w:hAnsi="游明朝" w:hint="eastAsia"/>
          <w:b/>
          <w:bCs/>
        </w:rPr>
        <w:t>）</w:t>
      </w:r>
    </w:p>
    <w:p w14:paraId="3AD20955" w14:textId="77777777" w:rsidR="00FA19BC" w:rsidRDefault="00FA19BC" w:rsidP="005900A6">
      <w:pPr>
        <w:kinsoku w:val="0"/>
      </w:pPr>
    </w:p>
    <w:p w14:paraId="0F61C47B" w14:textId="0805618D" w:rsidR="00FA19BC" w:rsidRPr="005900A6" w:rsidRDefault="00FA19BC" w:rsidP="00FA19BC">
      <w:pPr>
        <w:rPr>
          <w:rFonts w:asciiTheme="minorEastAsia" w:hAnsiTheme="minorEastAsia" w:cs="HiraMinProN-W3"/>
        </w:rPr>
      </w:pPr>
      <w:r>
        <w:rPr>
          <w:rFonts w:asciiTheme="minorEastAsia" w:hAnsiTheme="minorEastAsia" w:cs="HiraMinProN-W3" w:hint="eastAsia"/>
        </w:rPr>
        <w:t xml:space="preserve">　</w:t>
      </w:r>
      <w:r>
        <w:rPr>
          <w:rFonts w:hint="eastAsia"/>
        </w:rPr>
        <w:t>たった26ドル50セントの寄付から始まった基金の設立。</w:t>
      </w:r>
    </w:p>
    <w:p w14:paraId="5938786C" w14:textId="77777777" w:rsidR="00FA19BC" w:rsidRPr="00FA19BC" w:rsidRDefault="00FA19BC" w:rsidP="00FA19BC">
      <w:pPr>
        <w:rPr>
          <w:rFonts w:asciiTheme="minorEastAsia" w:hAnsiTheme="minorEastAsia" w:cs="HiraMinProN-W3"/>
        </w:rPr>
      </w:pPr>
      <w:r w:rsidRPr="00FA19BC">
        <w:rPr>
          <w:rFonts w:asciiTheme="minorEastAsia" w:hAnsiTheme="minorEastAsia" w:cs="HiraMinProN-W3" w:hint="eastAsia"/>
        </w:rPr>
        <w:t>１９１７年のアトランタ国際大会において</w:t>
      </w:r>
      <w:r w:rsidRPr="00FA19BC">
        <w:rPr>
          <w:rFonts w:asciiTheme="minorEastAsia" w:hAnsiTheme="minorEastAsia" w:cs="HiraMinProN-W3"/>
        </w:rPr>
        <w:t>RI会長アーチC.クランフ氏の「世界でよいことをしよう」との提案に、カンザスシティロータリークラブが呼応して拠出したものでした。</w:t>
      </w:r>
    </w:p>
    <w:p w14:paraId="6670B6E0" w14:textId="77777777" w:rsidR="00FA19BC" w:rsidRPr="00FA19BC" w:rsidRDefault="00FA19BC" w:rsidP="00FA19BC">
      <w:pPr>
        <w:rPr>
          <w:rFonts w:asciiTheme="minorEastAsia" w:hAnsiTheme="minorEastAsia" w:cs="HiraMinProN-W3"/>
        </w:rPr>
      </w:pPr>
      <w:r w:rsidRPr="00FA19BC">
        <w:rPr>
          <w:rFonts w:asciiTheme="minorEastAsia" w:hAnsiTheme="minorEastAsia" w:cs="HiraMinProN-W3" w:hint="eastAsia"/>
        </w:rPr>
        <w:t>１９２８年に「ロータリー財団」と命名され現在でも発展し続けていますが、「世界でよいこと」をする大きな第一歩の財団プログラムは１９４７年の「国際理解を育む」ことを目的とした１９名の各国からの学生に対する大学院留学の為の奨学金の提供でした。</w:t>
      </w:r>
    </w:p>
    <w:p w14:paraId="20D2A362" w14:textId="099A18C0" w:rsidR="00262D1B" w:rsidRDefault="00FA19BC" w:rsidP="00FA19BC">
      <w:pPr>
        <w:rPr>
          <w:rFonts w:asciiTheme="minorEastAsia" w:hAnsiTheme="minorEastAsia" w:cs="HiraMinProN-W3"/>
        </w:rPr>
      </w:pPr>
      <w:r w:rsidRPr="00FA19BC">
        <w:rPr>
          <w:rFonts w:asciiTheme="minorEastAsia" w:hAnsiTheme="minorEastAsia" w:cs="HiraMinProN-W3" w:hint="eastAsia"/>
        </w:rPr>
        <w:t>その後、１９７８年より補助金プログラムとして３</w:t>
      </w:r>
      <w:r w:rsidRPr="00FA19BC">
        <w:rPr>
          <w:rFonts w:asciiTheme="minorEastAsia" w:hAnsiTheme="minorEastAsia" w:cs="HiraMinProN-W3"/>
        </w:rPr>
        <w:t>H（Health保健・Hunger飢餓追放・Humanity人間性尊重）プログラムが創設され、現在のグローバル補助金へと繋がっていま</w:t>
      </w:r>
      <w:r w:rsidR="00E53014">
        <w:rPr>
          <w:rFonts w:asciiTheme="minorEastAsia" w:hAnsiTheme="minorEastAsia" w:cs="HiraMinProN-W3" w:hint="eastAsia"/>
        </w:rPr>
        <w:t>す。</w:t>
      </w:r>
    </w:p>
    <w:p w14:paraId="77B43951" w14:textId="5FD8F004" w:rsidR="00E53014" w:rsidRDefault="00E53014" w:rsidP="00FA19BC">
      <w:pPr>
        <w:rPr>
          <w:rFonts w:asciiTheme="minorEastAsia" w:hAnsiTheme="minorEastAsia" w:cs="HiraMinProN-W3"/>
        </w:rPr>
      </w:pPr>
      <w:r w:rsidRPr="00E53014">
        <w:rPr>
          <w:rFonts w:asciiTheme="minorEastAsia" w:hAnsiTheme="minorEastAsia" w:cs="HiraMinProN-W3" w:hint="eastAsia"/>
        </w:rPr>
        <w:t>１９８５年から始まったポリオ根絶プログラムは世界中の子供たちの命を守る事ができ、大きな成果を上げていますが、全世界でポリオフリーが宣言されるまでロータリーの最優先事項であることはご承知のとおりです。</w:t>
      </w:r>
    </w:p>
    <w:p w14:paraId="667EAFE4" w14:textId="77777777" w:rsidR="00E53014" w:rsidRPr="00E53014" w:rsidRDefault="00E53014" w:rsidP="00E53014">
      <w:pPr>
        <w:rPr>
          <w:rFonts w:asciiTheme="minorEastAsia" w:hAnsiTheme="minorEastAsia" w:cs="HiraMinProN-W3"/>
        </w:rPr>
      </w:pPr>
      <w:r w:rsidRPr="00E53014">
        <w:rPr>
          <w:rFonts w:asciiTheme="minorEastAsia" w:hAnsiTheme="minorEastAsia" w:cs="HiraMinProN-W3" w:hint="eastAsia"/>
        </w:rPr>
        <w:t>１９９９年には財団は「平和および紛争解決の分野における国際問題研究」の為のロータリーセンター（平和センター）の設立を果たしました。２００２年の第一期生以降、多くのロータリー平和フェロー達が巣立って世界で活躍されています。</w:t>
      </w:r>
    </w:p>
    <w:p w14:paraId="207CBE1E" w14:textId="0C5714ED" w:rsidR="00E53014" w:rsidRDefault="00E53014" w:rsidP="00E53014">
      <w:pPr>
        <w:rPr>
          <w:rFonts w:asciiTheme="minorEastAsia" w:hAnsiTheme="minorEastAsia" w:cs="HiraMinProN-W3"/>
        </w:rPr>
      </w:pPr>
      <w:r w:rsidRPr="00E53014">
        <w:rPr>
          <w:rFonts w:asciiTheme="minorEastAsia" w:hAnsiTheme="minorEastAsia" w:cs="HiraMinProN-W3" w:hint="eastAsia"/>
        </w:rPr>
        <w:t>２０１３年から開始された</w:t>
      </w:r>
      <w:r w:rsidRPr="00E53014">
        <w:rPr>
          <w:rFonts w:asciiTheme="minorEastAsia" w:hAnsiTheme="minorEastAsia" w:cs="HiraMinProN-W3"/>
        </w:rPr>
        <w:t>DG（地区補助金）・GG（グローバル補助金）により財団のプログラムも大きく変わりましたが、２０２２－２３年度では６５４件のGG・２５９件の災害救援補助金が「世界でよいこと」の為に活用されています。</w:t>
      </w:r>
    </w:p>
    <w:p w14:paraId="03CA91E8" w14:textId="2EAAD9E6" w:rsidR="00E53014" w:rsidRDefault="00E53014" w:rsidP="00E53014">
      <w:pPr>
        <w:rPr>
          <w:rFonts w:asciiTheme="minorEastAsia" w:hAnsiTheme="minorEastAsia" w:cs="HiraMinProN-W3"/>
        </w:rPr>
      </w:pPr>
    </w:p>
    <w:p w14:paraId="217153A5" w14:textId="77777777" w:rsidR="00E53014" w:rsidRPr="00E53014" w:rsidRDefault="00E53014" w:rsidP="00E53014">
      <w:pPr>
        <w:rPr>
          <w:rFonts w:asciiTheme="minorEastAsia" w:hAnsiTheme="minorEastAsia" w:cs="HiraMinProN-W3"/>
        </w:rPr>
      </w:pPr>
      <w:r w:rsidRPr="00E53014">
        <w:rPr>
          <w:rFonts w:asciiTheme="minorEastAsia" w:hAnsiTheme="minorEastAsia" w:cs="HiraMinProN-W3" w:hint="eastAsia"/>
        </w:rPr>
        <w:t>直近のトルコ・シリア大地震などの自然大災害が世界各地で発生し、支援活動が様々な形で実施されています。</w:t>
      </w:r>
    </w:p>
    <w:p w14:paraId="6B760AAB" w14:textId="62075D4E" w:rsidR="00E53014" w:rsidRDefault="00E53014" w:rsidP="00E53014">
      <w:pPr>
        <w:rPr>
          <w:rFonts w:asciiTheme="minorEastAsia" w:hAnsiTheme="minorEastAsia" w:cs="HiraMinProN-W3"/>
        </w:rPr>
      </w:pPr>
      <w:r w:rsidRPr="00E53014">
        <w:rPr>
          <w:rFonts w:asciiTheme="minorEastAsia" w:hAnsiTheme="minorEastAsia" w:cs="HiraMinProN-W3" w:hint="eastAsia"/>
        </w:rPr>
        <w:t>ウクライナ問題に対する支援活動も今後共ニーズに合ったものが求められ、継続して実施していかなければなりません。又、その他の紛争地域に対するロータリーとしてできる支援活動も求められています。</w:t>
      </w:r>
    </w:p>
    <w:p w14:paraId="041EBCE4" w14:textId="77777777" w:rsidR="00E53014" w:rsidRDefault="00E53014" w:rsidP="00E53014">
      <w:r>
        <w:rPr>
          <w:rFonts w:hint="eastAsia"/>
        </w:rPr>
        <w:t>「女児のエンパワーメント」「メンタルヘルス」に対する取り組みも始まっています。</w:t>
      </w:r>
    </w:p>
    <w:p w14:paraId="4F9361C9" w14:textId="31FC0A59" w:rsidR="00E53014" w:rsidRDefault="00E53014" w:rsidP="00E53014">
      <w:pPr>
        <w:rPr>
          <w:rFonts w:asciiTheme="minorEastAsia" w:hAnsiTheme="minorEastAsia" w:cs="HiraMinProN-W3"/>
        </w:rPr>
      </w:pPr>
    </w:p>
    <w:p w14:paraId="2D25C62F" w14:textId="6AB1C2A5" w:rsidR="00E53014" w:rsidRPr="00E53014" w:rsidRDefault="00E53014" w:rsidP="00E53014">
      <w:pPr>
        <w:rPr>
          <w:rFonts w:asciiTheme="minorEastAsia" w:hAnsiTheme="minorEastAsia" w:cs="HiraMinProN-W3"/>
        </w:rPr>
      </w:pPr>
      <w:r w:rsidRPr="00E53014">
        <w:rPr>
          <w:rFonts w:asciiTheme="minorEastAsia" w:hAnsiTheme="minorEastAsia" w:cs="HiraMinProN-W3" w:hint="eastAsia"/>
        </w:rPr>
        <w:t>ロータリー財団の歴史にあるように、その時に私たちに求められているものを把握して、ロータリアンである誇りと自信を胸に「世界でよいこと」を実現できるための種をこれからも皆様と共に蒔いてまいりましょう…</w:t>
      </w:r>
    </w:p>
    <w:sectPr w:rsidR="00E53014" w:rsidRPr="00E53014" w:rsidSect="004336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68DE" w14:textId="77777777" w:rsidR="0028657B" w:rsidRDefault="0028657B" w:rsidP="004336BC">
      <w:r>
        <w:separator/>
      </w:r>
    </w:p>
  </w:endnote>
  <w:endnote w:type="continuationSeparator" w:id="0">
    <w:p w14:paraId="760E743A" w14:textId="77777777" w:rsidR="0028657B" w:rsidRDefault="0028657B" w:rsidP="0043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iraMinProN-W3">
    <w:altName w:val="Calibri"/>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461A" w14:textId="77777777" w:rsidR="0028657B" w:rsidRDefault="0028657B" w:rsidP="004336BC">
      <w:r>
        <w:separator/>
      </w:r>
    </w:p>
  </w:footnote>
  <w:footnote w:type="continuationSeparator" w:id="0">
    <w:p w14:paraId="2EC0131F" w14:textId="77777777" w:rsidR="0028657B" w:rsidRDefault="0028657B" w:rsidP="0043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839"/>
    <w:multiLevelType w:val="multilevel"/>
    <w:tmpl w:val="3A08C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6547FFE"/>
    <w:multiLevelType w:val="hybridMultilevel"/>
    <w:tmpl w:val="2CDC5116"/>
    <w:lvl w:ilvl="0" w:tplc="4934D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E66814"/>
    <w:multiLevelType w:val="hybridMultilevel"/>
    <w:tmpl w:val="1FD4656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1B290A"/>
    <w:multiLevelType w:val="hybridMultilevel"/>
    <w:tmpl w:val="99F49676"/>
    <w:lvl w:ilvl="0" w:tplc="D76A94E4">
      <w:start w:val="1"/>
      <w:numFmt w:val="decimal"/>
      <w:lvlText w:val="%1."/>
      <w:lvlJc w:val="left"/>
      <w:pPr>
        <w:ind w:left="360" w:hanging="360"/>
      </w:pPr>
      <w:rPr>
        <w:rFonts w:hint="default"/>
      </w:rPr>
    </w:lvl>
    <w:lvl w:ilvl="1" w:tplc="CEB8F3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4730A1"/>
    <w:multiLevelType w:val="hybridMultilevel"/>
    <w:tmpl w:val="33E8B5B0"/>
    <w:lvl w:ilvl="0" w:tplc="100CE9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D4D6081"/>
    <w:multiLevelType w:val="hybridMultilevel"/>
    <w:tmpl w:val="DBD412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A21889"/>
    <w:multiLevelType w:val="multilevel"/>
    <w:tmpl w:val="3A08C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830096281">
    <w:abstractNumId w:val="3"/>
  </w:num>
  <w:num w:numId="2" w16cid:durableId="1809741875">
    <w:abstractNumId w:val="4"/>
  </w:num>
  <w:num w:numId="3" w16cid:durableId="1854806682">
    <w:abstractNumId w:val="5"/>
  </w:num>
  <w:num w:numId="4" w16cid:durableId="90007720">
    <w:abstractNumId w:val="1"/>
  </w:num>
  <w:num w:numId="5" w16cid:durableId="758334134">
    <w:abstractNumId w:val="2"/>
  </w:num>
  <w:num w:numId="6" w16cid:durableId="1885828422">
    <w:abstractNumId w:val="0"/>
  </w:num>
  <w:num w:numId="7" w16cid:durableId="17029003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BC"/>
    <w:rsid w:val="00007B01"/>
    <w:rsid w:val="00047E20"/>
    <w:rsid w:val="00072C10"/>
    <w:rsid w:val="00094242"/>
    <w:rsid w:val="000D2090"/>
    <w:rsid w:val="000E5625"/>
    <w:rsid w:val="000E7AFA"/>
    <w:rsid w:val="000F70EF"/>
    <w:rsid w:val="00100ED7"/>
    <w:rsid w:val="00144947"/>
    <w:rsid w:val="0017172F"/>
    <w:rsid w:val="0019792E"/>
    <w:rsid w:val="001B1BB7"/>
    <w:rsid w:val="001B51AC"/>
    <w:rsid w:val="001B5845"/>
    <w:rsid w:val="001B77F2"/>
    <w:rsid w:val="001C6DEF"/>
    <w:rsid w:val="001C6F15"/>
    <w:rsid w:val="001D4048"/>
    <w:rsid w:val="001F4360"/>
    <w:rsid w:val="001F6C83"/>
    <w:rsid w:val="0023141B"/>
    <w:rsid w:val="00241776"/>
    <w:rsid w:val="00261442"/>
    <w:rsid w:val="00262D1B"/>
    <w:rsid w:val="00263CC8"/>
    <w:rsid w:val="00275DD4"/>
    <w:rsid w:val="0028657B"/>
    <w:rsid w:val="002A50B1"/>
    <w:rsid w:val="002B454A"/>
    <w:rsid w:val="002B45A7"/>
    <w:rsid w:val="002C3650"/>
    <w:rsid w:val="002C390E"/>
    <w:rsid w:val="002C78C2"/>
    <w:rsid w:val="002D09F4"/>
    <w:rsid w:val="002D47CF"/>
    <w:rsid w:val="002D6624"/>
    <w:rsid w:val="002E1C2F"/>
    <w:rsid w:val="00316C59"/>
    <w:rsid w:val="00321F18"/>
    <w:rsid w:val="00325024"/>
    <w:rsid w:val="00354DA9"/>
    <w:rsid w:val="00372A7C"/>
    <w:rsid w:val="00381FDF"/>
    <w:rsid w:val="003900F2"/>
    <w:rsid w:val="003C189E"/>
    <w:rsid w:val="003D4B61"/>
    <w:rsid w:val="003E2A46"/>
    <w:rsid w:val="00404106"/>
    <w:rsid w:val="004336BC"/>
    <w:rsid w:val="00434310"/>
    <w:rsid w:val="00476324"/>
    <w:rsid w:val="004B5F48"/>
    <w:rsid w:val="004C6A98"/>
    <w:rsid w:val="004D14EA"/>
    <w:rsid w:val="004D17DB"/>
    <w:rsid w:val="004D5DAF"/>
    <w:rsid w:val="00501052"/>
    <w:rsid w:val="005475CC"/>
    <w:rsid w:val="00553A81"/>
    <w:rsid w:val="00581C12"/>
    <w:rsid w:val="00585D30"/>
    <w:rsid w:val="005900A6"/>
    <w:rsid w:val="005B7DA9"/>
    <w:rsid w:val="005C670E"/>
    <w:rsid w:val="005E6D86"/>
    <w:rsid w:val="006025A3"/>
    <w:rsid w:val="00613818"/>
    <w:rsid w:val="00625D58"/>
    <w:rsid w:val="00665F20"/>
    <w:rsid w:val="00666975"/>
    <w:rsid w:val="0066752D"/>
    <w:rsid w:val="006702F1"/>
    <w:rsid w:val="00673F95"/>
    <w:rsid w:val="00675E8A"/>
    <w:rsid w:val="00677B96"/>
    <w:rsid w:val="00685BE1"/>
    <w:rsid w:val="006B4BE6"/>
    <w:rsid w:val="006C5FA2"/>
    <w:rsid w:val="006D23C5"/>
    <w:rsid w:val="006D34DD"/>
    <w:rsid w:val="006E3F2C"/>
    <w:rsid w:val="00704999"/>
    <w:rsid w:val="007049D9"/>
    <w:rsid w:val="00710896"/>
    <w:rsid w:val="00752B38"/>
    <w:rsid w:val="007656CF"/>
    <w:rsid w:val="007A509D"/>
    <w:rsid w:val="007A642F"/>
    <w:rsid w:val="007A651A"/>
    <w:rsid w:val="007B2687"/>
    <w:rsid w:val="007B3E74"/>
    <w:rsid w:val="007C7815"/>
    <w:rsid w:val="007E1575"/>
    <w:rsid w:val="0082042B"/>
    <w:rsid w:val="008205EF"/>
    <w:rsid w:val="0082075D"/>
    <w:rsid w:val="00842A5C"/>
    <w:rsid w:val="00845900"/>
    <w:rsid w:val="0089523D"/>
    <w:rsid w:val="008A6BB1"/>
    <w:rsid w:val="008C3ED5"/>
    <w:rsid w:val="008D081B"/>
    <w:rsid w:val="008D1620"/>
    <w:rsid w:val="008F6032"/>
    <w:rsid w:val="009000C6"/>
    <w:rsid w:val="009104C0"/>
    <w:rsid w:val="009208FA"/>
    <w:rsid w:val="00922C55"/>
    <w:rsid w:val="00980CDF"/>
    <w:rsid w:val="0098593A"/>
    <w:rsid w:val="009A0310"/>
    <w:rsid w:val="009A51BC"/>
    <w:rsid w:val="009A7B7C"/>
    <w:rsid w:val="009B292A"/>
    <w:rsid w:val="009C4A0A"/>
    <w:rsid w:val="00A36230"/>
    <w:rsid w:val="00A63705"/>
    <w:rsid w:val="00A71E7C"/>
    <w:rsid w:val="00A73DBA"/>
    <w:rsid w:val="00A97FE7"/>
    <w:rsid w:val="00AD4873"/>
    <w:rsid w:val="00AE2A16"/>
    <w:rsid w:val="00AF3B8B"/>
    <w:rsid w:val="00B0051F"/>
    <w:rsid w:val="00B12F42"/>
    <w:rsid w:val="00B153CF"/>
    <w:rsid w:val="00B20303"/>
    <w:rsid w:val="00B32A4C"/>
    <w:rsid w:val="00B67FD6"/>
    <w:rsid w:val="00B714E7"/>
    <w:rsid w:val="00B87E33"/>
    <w:rsid w:val="00BC657B"/>
    <w:rsid w:val="00BF5DD8"/>
    <w:rsid w:val="00C42582"/>
    <w:rsid w:val="00C51275"/>
    <w:rsid w:val="00C52516"/>
    <w:rsid w:val="00C52697"/>
    <w:rsid w:val="00C63A15"/>
    <w:rsid w:val="00C71AAE"/>
    <w:rsid w:val="00C75391"/>
    <w:rsid w:val="00C95BF3"/>
    <w:rsid w:val="00C95F74"/>
    <w:rsid w:val="00CC1B17"/>
    <w:rsid w:val="00CC2476"/>
    <w:rsid w:val="00CC3FF6"/>
    <w:rsid w:val="00CC4A3D"/>
    <w:rsid w:val="00CC6663"/>
    <w:rsid w:val="00CD1451"/>
    <w:rsid w:val="00CD26B3"/>
    <w:rsid w:val="00D23AFE"/>
    <w:rsid w:val="00D25F1B"/>
    <w:rsid w:val="00D31227"/>
    <w:rsid w:val="00D31AD6"/>
    <w:rsid w:val="00D41F7C"/>
    <w:rsid w:val="00D47CDF"/>
    <w:rsid w:val="00D56718"/>
    <w:rsid w:val="00D8174B"/>
    <w:rsid w:val="00D92DF3"/>
    <w:rsid w:val="00D94C1F"/>
    <w:rsid w:val="00D97EBA"/>
    <w:rsid w:val="00DA3EC6"/>
    <w:rsid w:val="00DB22D0"/>
    <w:rsid w:val="00DB53DB"/>
    <w:rsid w:val="00DC0352"/>
    <w:rsid w:val="00DC7C32"/>
    <w:rsid w:val="00DE04AE"/>
    <w:rsid w:val="00DE0AD1"/>
    <w:rsid w:val="00DE3768"/>
    <w:rsid w:val="00DF16F1"/>
    <w:rsid w:val="00DF209B"/>
    <w:rsid w:val="00DF3384"/>
    <w:rsid w:val="00E12137"/>
    <w:rsid w:val="00E37A25"/>
    <w:rsid w:val="00E4507A"/>
    <w:rsid w:val="00E53014"/>
    <w:rsid w:val="00E6187F"/>
    <w:rsid w:val="00E83763"/>
    <w:rsid w:val="00EA632E"/>
    <w:rsid w:val="00EB1A5F"/>
    <w:rsid w:val="00EB4548"/>
    <w:rsid w:val="00ED5403"/>
    <w:rsid w:val="00ED56DE"/>
    <w:rsid w:val="00F03148"/>
    <w:rsid w:val="00F234B7"/>
    <w:rsid w:val="00F30ED9"/>
    <w:rsid w:val="00F80D34"/>
    <w:rsid w:val="00FA19BC"/>
    <w:rsid w:val="00FA2068"/>
    <w:rsid w:val="00FC4337"/>
    <w:rsid w:val="00FD1DE5"/>
    <w:rsid w:val="00FE1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89986"/>
  <w15:chartTrackingRefBased/>
  <w15:docId w15:val="{B4299FF5-78FF-4B34-9893-5245F32C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36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336BC"/>
    <w:pPr>
      <w:tabs>
        <w:tab w:val="center" w:pos="4252"/>
        <w:tab w:val="right" w:pos="8504"/>
      </w:tabs>
      <w:snapToGrid w:val="0"/>
    </w:pPr>
  </w:style>
  <w:style w:type="character" w:customStyle="1" w:styleId="a4">
    <w:name w:val="ヘッダー (文字)"/>
    <w:basedOn w:val="a0"/>
    <w:link w:val="a3"/>
    <w:uiPriority w:val="99"/>
    <w:rsid w:val="004336BC"/>
  </w:style>
  <w:style w:type="paragraph" w:styleId="a5">
    <w:name w:val="footer"/>
    <w:basedOn w:val="a"/>
    <w:link w:val="a6"/>
    <w:uiPriority w:val="99"/>
    <w:unhideWhenUsed/>
    <w:rsid w:val="004336BC"/>
    <w:pPr>
      <w:tabs>
        <w:tab w:val="center" w:pos="4252"/>
        <w:tab w:val="right" w:pos="8504"/>
      </w:tabs>
      <w:snapToGrid w:val="0"/>
    </w:pPr>
  </w:style>
  <w:style w:type="character" w:customStyle="1" w:styleId="a6">
    <w:name w:val="フッター (文字)"/>
    <w:basedOn w:val="a0"/>
    <w:link w:val="a5"/>
    <w:uiPriority w:val="99"/>
    <w:rsid w:val="004336BC"/>
  </w:style>
  <w:style w:type="paragraph" w:styleId="a7">
    <w:name w:val="List Paragraph"/>
    <w:basedOn w:val="a"/>
    <w:uiPriority w:val="34"/>
    <w:qFormat/>
    <w:rsid w:val="0017172F"/>
    <w:pPr>
      <w:ind w:leftChars="400" w:left="840"/>
    </w:pPr>
  </w:style>
  <w:style w:type="table" w:styleId="a8">
    <w:name w:val="Table Grid"/>
    <w:basedOn w:val="a1"/>
    <w:uiPriority w:val="59"/>
    <w:rsid w:val="00AD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5752">
      <w:bodyDiv w:val="1"/>
      <w:marLeft w:val="0"/>
      <w:marRight w:val="0"/>
      <w:marTop w:val="0"/>
      <w:marBottom w:val="0"/>
      <w:divBdr>
        <w:top w:val="none" w:sz="0" w:space="0" w:color="auto"/>
        <w:left w:val="none" w:sz="0" w:space="0" w:color="auto"/>
        <w:bottom w:val="none" w:sz="0" w:space="0" w:color="auto"/>
        <w:right w:val="none" w:sz="0" w:space="0" w:color="auto"/>
      </w:divBdr>
    </w:div>
    <w:div w:id="494153176">
      <w:bodyDiv w:val="1"/>
      <w:marLeft w:val="0"/>
      <w:marRight w:val="0"/>
      <w:marTop w:val="0"/>
      <w:marBottom w:val="0"/>
      <w:divBdr>
        <w:top w:val="none" w:sz="0" w:space="0" w:color="auto"/>
        <w:left w:val="none" w:sz="0" w:space="0" w:color="auto"/>
        <w:bottom w:val="none" w:sz="0" w:space="0" w:color="auto"/>
        <w:right w:val="none" w:sz="0" w:space="0" w:color="auto"/>
      </w:divBdr>
    </w:div>
    <w:div w:id="674848471">
      <w:bodyDiv w:val="1"/>
      <w:marLeft w:val="0"/>
      <w:marRight w:val="0"/>
      <w:marTop w:val="0"/>
      <w:marBottom w:val="0"/>
      <w:divBdr>
        <w:top w:val="none" w:sz="0" w:space="0" w:color="auto"/>
        <w:left w:val="none" w:sz="0" w:space="0" w:color="auto"/>
        <w:bottom w:val="none" w:sz="0" w:space="0" w:color="auto"/>
        <w:right w:val="none" w:sz="0" w:space="0" w:color="auto"/>
      </w:divBdr>
    </w:div>
    <w:div w:id="853614098">
      <w:bodyDiv w:val="1"/>
      <w:marLeft w:val="0"/>
      <w:marRight w:val="0"/>
      <w:marTop w:val="0"/>
      <w:marBottom w:val="0"/>
      <w:divBdr>
        <w:top w:val="none" w:sz="0" w:space="0" w:color="auto"/>
        <w:left w:val="none" w:sz="0" w:space="0" w:color="auto"/>
        <w:bottom w:val="none" w:sz="0" w:space="0" w:color="auto"/>
        <w:right w:val="none" w:sz="0" w:space="0" w:color="auto"/>
      </w:divBdr>
    </w:div>
    <w:div w:id="981731251">
      <w:bodyDiv w:val="1"/>
      <w:marLeft w:val="0"/>
      <w:marRight w:val="0"/>
      <w:marTop w:val="0"/>
      <w:marBottom w:val="0"/>
      <w:divBdr>
        <w:top w:val="none" w:sz="0" w:space="0" w:color="auto"/>
        <w:left w:val="none" w:sz="0" w:space="0" w:color="auto"/>
        <w:bottom w:val="none" w:sz="0" w:space="0" w:color="auto"/>
        <w:right w:val="none" w:sz="0" w:space="0" w:color="auto"/>
      </w:divBdr>
    </w:div>
    <w:div w:id="982125175">
      <w:bodyDiv w:val="1"/>
      <w:marLeft w:val="0"/>
      <w:marRight w:val="0"/>
      <w:marTop w:val="0"/>
      <w:marBottom w:val="0"/>
      <w:divBdr>
        <w:top w:val="none" w:sz="0" w:space="0" w:color="auto"/>
        <w:left w:val="none" w:sz="0" w:space="0" w:color="auto"/>
        <w:bottom w:val="none" w:sz="0" w:space="0" w:color="auto"/>
        <w:right w:val="none" w:sz="0" w:space="0" w:color="auto"/>
      </w:divBdr>
    </w:div>
    <w:div w:id="1429695776">
      <w:bodyDiv w:val="1"/>
      <w:marLeft w:val="0"/>
      <w:marRight w:val="0"/>
      <w:marTop w:val="0"/>
      <w:marBottom w:val="0"/>
      <w:divBdr>
        <w:top w:val="none" w:sz="0" w:space="0" w:color="auto"/>
        <w:left w:val="none" w:sz="0" w:space="0" w:color="auto"/>
        <w:bottom w:val="none" w:sz="0" w:space="0" w:color="auto"/>
        <w:right w:val="none" w:sz="0" w:space="0" w:color="auto"/>
      </w:divBdr>
    </w:div>
    <w:div w:id="1634141975">
      <w:bodyDiv w:val="1"/>
      <w:marLeft w:val="0"/>
      <w:marRight w:val="0"/>
      <w:marTop w:val="0"/>
      <w:marBottom w:val="0"/>
      <w:divBdr>
        <w:top w:val="none" w:sz="0" w:space="0" w:color="auto"/>
        <w:left w:val="none" w:sz="0" w:space="0" w:color="auto"/>
        <w:bottom w:val="none" w:sz="0" w:space="0" w:color="auto"/>
        <w:right w:val="none" w:sz="0" w:space="0" w:color="auto"/>
      </w:divBdr>
    </w:div>
    <w:div w:id="1760365632">
      <w:bodyDiv w:val="1"/>
      <w:marLeft w:val="0"/>
      <w:marRight w:val="0"/>
      <w:marTop w:val="0"/>
      <w:marBottom w:val="0"/>
      <w:divBdr>
        <w:top w:val="none" w:sz="0" w:space="0" w:color="auto"/>
        <w:left w:val="none" w:sz="0" w:space="0" w:color="auto"/>
        <w:bottom w:val="none" w:sz="0" w:space="0" w:color="auto"/>
        <w:right w:val="none" w:sz="0" w:space="0" w:color="auto"/>
      </w:divBdr>
    </w:div>
    <w:div w:id="1831557367">
      <w:bodyDiv w:val="1"/>
      <w:marLeft w:val="0"/>
      <w:marRight w:val="0"/>
      <w:marTop w:val="0"/>
      <w:marBottom w:val="0"/>
      <w:divBdr>
        <w:top w:val="none" w:sz="0" w:space="0" w:color="auto"/>
        <w:left w:val="none" w:sz="0" w:space="0" w:color="auto"/>
        <w:bottom w:val="none" w:sz="0" w:space="0" w:color="auto"/>
        <w:right w:val="none" w:sz="0" w:space="0" w:color="auto"/>
      </w:divBdr>
    </w:div>
    <w:div w:id="18783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648</TotalTime>
  <Pages>3</Pages>
  <Words>473</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Satoru Nawata</dc:creator>
  <cp:keywords/>
  <dc:description/>
  <cp:lastModifiedBy>Satoru Nawata</cp:lastModifiedBy>
  <cp:revision>179</cp:revision>
  <cp:lastPrinted>2023-05-24T08:15:00Z</cp:lastPrinted>
  <dcterms:created xsi:type="dcterms:W3CDTF">2022-07-14T06:55:00Z</dcterms:created>
  <dcterms:modified xsi:type="dcterms:W3CDTF">2023-05-24T08:19:00Z</dcterms:modified>
</cp:coreProperties>
</file>